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8"/>
      </w:tblGrid>
      <w:tr w:rsidR="00E71E7F" w:rsidTr="00E71E7F">
        <w:tc>
          <w:tcPr>
            <w:tcW w:w="5000" w:type="pct"/>
            <w:shd w:val="clear" w:color="auto" w:fill="EAEAEA"/>
          </w:tcPr>
          <w:tbl>
            <w:tblPr>
              <w:tblW w:w="0" w:type="auto"/>
              <w:jc w:val="center"/>
              <w:tblCellMar>
                <w:left w:w="0" w:type="dxa"/>
                <w:right w:w="0" w:type="dxa"/>
              </w:tblCellMar>
              <w:tblLook w:val="04A0" w:firstRow="1" w:lastRow="0" w:firstColumn="1" w:lastColumn="0" w:noHBand="0" w:noVBand="1"/>
            </w:tblPr>
            <w:tblGrid>
              <w:gridCol w:w="9000"/>
            </w:tblGrid>
            <w:tr w:rsidR="00E71E7F">
              <w:trPr>
                <w:trHeight w:val="72"/>
                <w:jc w:val="center"/>
              </w:trPr>
              <w:tc>
                <w:tcPr>
                  <w:tcW w:w="9000" w:type="dxa"/>
                  <w:hideMark/>
                </w:tcPr>
                <w:p w:rsidR="00E71E7F" w:rsidRDefault="00E71E7F">
                  <w:pPr>
                    <w:spacing w:line="0" w:lineRule="atLeast"/>
                    <w:rPr>
                      <w:sz w:val="2"/>
                      <w:szCs w:val="2"/>
                    </w:rPr>
                  </w:pPr>
                  <w:r>
                    <w:rPr>
                      <w:sz w:val="2"/>
                      <w:szCs w:val="2"/>
                    </w:rPr>
                    <w:t> </w:t>
                  </w:r>
                </w:p>
              </w:tc>
            </w:tr>
            <w:tr w:rsidR="00E71E7F">
              <w:trPr>
                <w:jc w:val="center"/>
              </w:trPr>
              <w:tc>
                <w:tcPr>
                  <w:tcW w:w="9000" w:type="dxa"/>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4500"/>
                    <w:gridCol w:w="4500"/>
                  </w:tblGrid>
                  <w:tr w:rsidR="00E71E7F">
                    <w:tc>
                      <w:tcPr>
                        <w:tcW w:w="4500" w:type="dxa"/>
                        <w:vAlign w:val="center"/>
                        <w:hideMark/>
                      </w:tcPr>
                      <w:p w:rsidR="00E71E7F" w:rsidRDefault="00E71E7F">
                        <w:pPr>
                          <w:pStyle w:val="outer-p"/>
                          <w:spacing w:before="0" w:beforeAutospacing="0" w:after="0" w:afterAutospacing="0" w:line="225" w:lineRule="exact"/>
                          <w:rPr>
                            <w:rFonts w:ascii="Helvetica" w:hAnsi="Helvetica" w:cs="Helvetica"/>
                            <w:color w:val="6A747C"/>
                            <w:sz w:val="20"/>
                            <w:szCs w:val="20"/>
                          </w:rPr>
                        </w:pPr>
                        <w:r>
                          <w:rPr>
                            <w:rFonts w:ascii="Helvetica" w:hAnsi="Helvetica" w:cs="Helvetica"/>
                            <w:color w:val="6A747C"/>
                            <w:sz w:val="20"/>
                            <w:szCs w:val="20"/>
                          </w:rPr>
                          <w:t>Meille on tärkeintä, että lähdet liikkeelle.</w:t>
                        </w:r>
                      </w:p>
                    </w:tc>
                    <w:tc>
                      <w:tcPr>
                        <w:tcW w:w="4500" w:type="dxa"/>
                        <w:vAlign w:val="center"/>
                        <w:hideMark/>
                      </w:tcPr>
                      <w:p w:rsidR="00E71E7F" w:rsidRDefault="00E71E7F">
                        <w:pPr>
                          <w:pStyle w:val="outer-p"/>
                          <w:spacing w:before="0" w:beforeAutospacing="0" w:after="0" w:afterAutospacing="0" w:line="225" w:lineRule="exact"/>
                          <w:jc w:val="right"/>
                          <w:rPr>
                            <w:rFonts w:ascii="Helvetica" w:hAnsi="Helvetica" w:cs="Helvetica"/>
                            <w:color w:val="6A747C"/>
                            <w:sz w:val="20"/>
                            <w:szCs w:val="20"/>
                          </w:rPr>
                        </w:pPr>
                        <w:hyperlink r:id="rId5" w:history="1">
                          <w:r>
                            <w:rPr>
                              <w:rStyle w:val="span-a-outer"/>
                              <w:rFonts w:ascii="Helvetica" w:hAnsi="Helvetica" w:cs="Helvetica"/>
                              <w:color w:val="6A747C"/>
                              <w:sz w:val="20"/>
                              <w:szCs w:val="20"/>
                              <w:u w:val="single"/>
                            </w:rPr>
                            <w:t>Katso viesti selaimessa</w:t>
                          </w:r>
                        </w:hyperlink>
                      </w:p>
                    </w:tc>
                  </w:tr>
                </w:tbl>
                <w:p w:rsidR="00E71E7F" w:rsidRDefault="00E71E7F">
                  <w:pPr>
                    <w:rPr>
                      <w:rFonts w:eastAsia="Times New Roman"/>
                      <w:sz w:val="20"/>
                      <w:szCs w:val="20"/>
                    </w:rPr>
                  </w:pPr>
                </w:p>
              </w:tc>
            </w:tr>
            <w:tr w:rsidR="00E71E7F">
              <w:trPr>
                <w:trHeight w:val="72"/>
                <w:jc w:val="center"/>
              </w:trPr>
              <w:tc>
                <w:tcPr>
                  <w:tcW w:w="9000" w:type="dxa"/>
                  <w:hideMark/>
                </w:tcPr>
                <w:p w:rsidR="00E71E7F" w:rsidRDefault="00E71E7F">
                  <w:pPr>
                    <w:spacing w:line="0" w:lineRule="atLeast"/>
                    <w:rPr>
                      <w:sz w:val="2"/>
                      <w:szCs w:val="2"/>
                    </w:rPr>
                  </w:pPr>
                  <w:r>
                    <w:rPr>
                      <w:sz w:val="2"/>
                      <w:szCs w:val="2"/>
                    </w:rPr>
                    <w:t> </w:t>
                  </w:r>
                </w:p>
              </w:tc>
            </w:tr>
          </w:tbl>
          <w:p w:rsidR="00E71E7F" w:rsidRDefault="00E71E7F">
            <w:pPr>
              <w:jc w:val="center"/>
            </w:pPr>
          </w:p>
          <w:tbl>
            <w:tblPr>
              <w:tblW w:w="0" w:type="auto"/>
              <w:jc w:val="center"/>
              <w:tblCellMar>
                <w:left w:w="0" w:type="dxa"/>
                <w:right w:w="0" w:type="dxa"/>
              </w:tblCellMar>
              <w:tblLook w:val="04A0" w:firstRow="1" w:lastRow="0" w:firstColumn="1" w:lastColumn="0" w:noHBand="0" w:noVBand="1"/>
            </w:tblPr>
            <w:tblGrid>
              <w:gridCol w:w="9000"/>
            </w:tblGrid>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c>
                      <w:tcPr>
                        <w:tcW w:w="9000" w:type="dxa"/>
                        <w:shd w:val="clear" w:color="auto" w:fill="FFFFFF"/>
                        <w:vAlign w:val="center"/>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9000"/>
                        </w:tblGrid>
                        <w:tr w:rsidR="00E71E7F">
                          <w:tc>
                            <w:tcPr>
                              <w:tcW w:w="9000" w:type="dxa"/>
                              <w:shd w:val="clear" w:color="auto" w:fill="EEEEEE"/>
                              <w:hideMark/>
                            </w:tcPr>
                            <w:p w:rsidR="00E71E7F" w:rsidRDefault="00E71E7F">
                              <w:pPr>
                                <w:spacing w:line="0" w:lineRule="atLeast"/>
                                <w:rPr>
                                  <w:sz w:val="2"/>
                                  <w:szCs w:val="2"/>
                                </w:rPr>
                              </w:pPr>
                              <w:r>
                                <w:rPr>
                                  <w:noProof/>
                                  <w:color w:val="0000FF"/>
                                  <w:sz w:val="2"/>
                                  <w:szCs w:val="2"/>
                                </w:rPr>
                                <w:drawing>
                                  <wp:inline distT="0" distB="0" distL="0" distR="0">
                                    <wp:extent cx="5715000" cy="5715000"/>
                                    <wp:effectExtent l="0" t="0" r="0" b="0"/>
                                    <wp:docPr id="7" name="Kuva 7" descr="Fin karth insta tsr intl&amp;#8230;">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 karth insta tsr intl&amp;#82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tc>
                        </w:tr>
                      </w:tbl>
                      <w:p w:rsidR="00E71E7F" w:rsidRDefault="00E71E7F">
                        <w:pPr>
                          <w:rPr>
                            <w:rFonts w:eastAsia="Times New Roman"/>
                            <w:sz w:val="20"/>
                            <w:szCs w:val="20"/>
                          </w:rPr>
                        </w:pPr>
                      </w:p>
                    </w:tc>
                  </w:tr>
                </w:tbl>
                <w:p w:rsidR="00E71E7F" w:rsidRDefault="00E71E7F">
                  <w:pPr>
                    <w:rPr>
                      <w:rFonts w:eastAsia="Times New Roman"/>
                      <w:sz w:val="20"/>
                      <w:szCs w:val="20"/>
                    </w:rPr>
                  </w:pPr>
                </w:p>
              </w:tc>
            </w:tr>
            <w:tr w:rsidR="00E71E7F">
              <w:trPr>
                <w:jc w:val="center"/>
              </w:trPr>
              <w:tc>
                <w:tcPr>
                  <w:tcW w:w="7200" w:type="dxa"/>
                  <w:hideMark/>
                </w:tcPr>
                <w:tbl>
                  <w:tblPr>
                    <w:tblW w:w="0" w:type="auto"/>
                    <w:tblCellMar>
                      <w:left w:w="0" w:type="dxa"/>
                      <w:right w:w="0" w:type="dxa"/>
                    </w:tblCellMar>
                    <w:tblLook w:val="04A0" w:firstRow="1" w:lastRow="0" w:firstColumn="1" w:lastColumn="0" w:noHBand="0" w:noVBand="1"/>
                  </w:tblPr>
                  <w:tblGrid>
                    <w:gridCol w:w="9000"/>
                  </w:tblGrid>
                  <w:tr w:rsidR="00E71E7F">
                    <w:trPr>
                      <w:trHeight w:val="300"/>
                    </w:trPr>
                    <w:tc>
                      <w:tcPr>
                        <w:tcW w:w="9000" w:type="dxa"/>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0082C6"/>
                  <w:hideMark/>
                </w:tcPr>
                <w:tbl>
                  <w:tblPr>
                    <w:tblW w:w="0" w:type="auto"/>
                    <w:shd w:val="clear" w:color="auto" w:fill="0082C6"/>
                    <w:tblCellMar>
                      <w:left w:w="0" w:type="dxa"/>
                      <w:right w:w="0" w:type="dxa"/>
                    </w:tblCellMar>
                    <w:tblLook w:val="04A0" w:firstRow="1" w:lastRow="0" w:firstColumn="1" w:lastColumn="0" w:noHBand="0" w:noVBand="1"/>
                  </w:tblPr>
                  <w:tblGrid>
                    <w:gridCol w:w="9000"/>
                  </w:tblGrid>
                  <w:tr w:rsidR="00E71E7F">
                    <w:trPr>
                      <w:trHeight w:val="360"/>
                    </w:trPr>
                    <w:tc>
                      <w:tcPr>
                        <w:tcW w:w="9000" w:type="dxa"/>
                        <w:shd w:val="clear" w:color="auto" w:fill="0082C6"/>
                        <w:vAlign w:val="center"/>
                        <w:hideMark/>
                      </w:tcPr>
                      <w:tbl>
                        <w:tblPr>
                          <w:tblW w:w="0" w:type="auto"/>
                          <w:tblCellMar>
                            <w:left w:w="0" w:type="dxa"/>
                            <w:right w:w="0" w:type="dxa"/>
                          </w:tblCellMar>
                          <w:tblLook w:val="04A0" w:firstRow="1" w:lastRow="0" w:firstColumn="1" w:lastColumn="0" w:noHBand="0" w:noVBand="1"/>
                        </w:tblPr>
                        <w:tblGrid>
                          <w:gridCol w:w="375"/>
                          <w:gridCol w:w="4125"/>
                          <w:gridCol w:w="4125"/>
                          <w:gridCol w:w="375"/>
                        </w:tblGrid>
                        <w:tr w:rsidR="00E71E7F">
                          <w:trPr>
                            <w:trHeight w:val="360"/>
                          </w:trPr>
                          <w:tc>
                            <w:tcPr>
                              <w:tcW w:w="375" w:type="dxa"/>
                              <w:vAlign w:val="center"/>
                              <w:hideMark/>
                            </w:tcPr>
                            <w:p w:rsidR="00E71E7F" w:rsidRDefault="00E71E7F">
                              <w:pPr>
                                <w:rPr>
                                  <w:sz w:val="2"/>
                                  <w:szCs w:val="2"/>
                                </w:rPr>
                              </w:pPr>
                              <w:r>
                                <w:rPr>
                                  <w:sz w:val="2"/>
                                  <w:szCs w:val="2"/>
                                </w:rPr>
                                <w:t> </w:t>
                              </w:r>
                            </w:p>
                          </w:tc>
                          <w:tc>
                            <w:tcPr>
                              <w:tcW w:w="4125" w:type="dxa"/>
                              <w:vAlign w:val="center"/>
                              <w:hideMark/>
                            </w:tcPr>
                            <w:p w:rsidR="00E71E7F" w:rsidRDefault="00E71E7F">
                              <w:pPr>
                                <w:pStyle w:val="bar-p"/>
                                <w:spacing w:before="0" w:beforeAutospacing="0" w:after="0" w:afterAutospacing="0" w:line="270" w:lineRule="exact"/>
                                <w:rPr>
                                  <w:rFonts w:ascii="Helvetica" w:hAnsi="Helvetica" w:cs="Helvetica"/>
                                  <w:color w:val="FFFFFF"/>
                                  <w:sz w:val="20"/>
                                  <w:szCs w:val="20"/>
                                </w:rPr>
                              </w:pPr>
                              <w:r>
                                <w:rPr>
                                  <w:rFonts w:ascii="Helvetica" w:hAnsi="Helvetica" w:cs="Helvetica"/>
                                  <w:color w:val="FFFFFF"/>
                                  <w:sz w:val="20"/>
                                  <w:szCs w:val="20"/>
                                </w:rPr>
                                <w:t>Uutiskirje</w:t>
                              </w:r>
                            </w:p>
                          </w:tc>
                          <w:tc>
                            <w:tcPr>
                              <w:tcW w:w="4125" w:type="dxa"/>
                              <w:vAlign w:val="center"/>
                              <w:hideMark/>
                            </w:tcPr>
                            <w:p w:rsidR="00E71E7F" w:rsidRDefault="00E71E7F">
                              <w:pPr>
                                <w:pStyle w:val="bar-p"/>
                                <w:spacing w:before="0" w:beforeAutospacing="0" w:after="0" w:afterAutospacing="0" w:line="270" w:lineRule="exact"/>
                                <w:jc w:val="right"/>
                                <w:rPr>
                                  <w:rFonts w:ascii="Helvetica" w:hAnsi="Helvetica" w:cs="Helvetica"/>
                                  <w:color w:val="FFFFFF"/>
                                  <w:sz w:val="20"/>
                                  <w:szCs w:val="20"/>
                                </w:rPr>
                              </w:pPr>
                              <w:r>
                                <w:rPr>
                                  <w:rFonts w:ascii="Helvetica" w:hAnsi="Helvetica" w:cs="Helvetica"/>
                                  <w:color w:val="FFFFFF"/>
                                  <w:sz w:val="20"/>
                                  <w:szCs w:val="20"/>
                                </w:rPr>
                                <w:t>huhtikuu 2017</w:t>
                              </w:r>
                            </w:p>
                          </w:tc>
                          <w:tc>
                            <w:tcPr>
                              <w:tcW w:w="375" w:type="dxa"/>
                              <w:vAlign w:val="center"/>
                              <w:hideMark/>
                            </w:tcPr>
                            <w:p w:rsidR="00E71E7F" w:rsidRDefault="00E71E7F">
                              <w:pPr>
                                <w:rPr>
                                  <w:sz w:val="2"/>
                                  <w:szCs w:val="2"/>
                                </w:rPr>
                              </w:pPr>
                              <w:r>
                                <w:rPr>
                                  <w:sz w:val="2"/>
                                  <w:szCs w:val="2"/>
                                </w:rPr>
                                <w:t> </w:t>
                              </w:r>
                            </w:p>
                          </w:tc>
                        </w:tr>
                      </w:tbl>
                      <w:p w:rsidR="00E71E7F" w:rsidRDefault="00E71E7F">
                        <w:pPr>
                          <w:rPr>
                            <w:rFonts w:eastAsia="Times New Roman"/>
                            <w:sz w:val="20"/>
                            <w:szCs w:val="20"/>
                          </w:rPr>
                        </w:pP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FFFFFF"/>
                        <w:vAlign w:val="center"/>
                        <w:hideMark/>
                      </w:tcPr>
                      <w:p w:rsidR="00E71E7F" w:rsidRDefault="00E71E7F">
                        <w:pPr>
                          <w:rPr>
                            <w:rFonts w:ascii="Helvetica" w:hAnsi="Helvetica" w:cs="Helvetica"/>
                            <w:color w:val="555555"/>
                            <w:sz w:val="20"/>
                            <w:szCs w:val="20"/>
                          </w:rPr>
                        </w:pPr>
                        <w:r>
                          <w:rPr>
                            <w:rFonts w:ascii="Helvetica" w:hAnsi="Helvetica" w:cs="Helvetica"/>
                            <w:color w:val="555555"/>
                            <w:sz w:val="20"/>
                            <w:szCs w:val="20"/>
                          </w:rPr>
                          <w:t> </w:t>
                        </w:r>
                      </w:p>
                    </w:tc>
                    <w:tc>
                      <w:tcPr>
                        <w:tcW w:w="8250" w:type="dxa"/>
                        <w:shd w:val="clear" w:color="auto" w:fill="FFFFFF"/>
                        <w:hideMark/>
                      </w:tcPr>
                      <w:p w:rsidR="00E71E7F" w:rsidRDefault="00E71E7F">
                        <w:pPr>
                          <w:pStyle w:val="Otsikko2"/>
                          <w:spacing w:before="0" w:beforeAutospacing="0" w:after="330" w:afterAutospacing="0" w:line="405" w:lineRule="exact"/>
                          <w:rPr>
                            <w:rFonts w:ascii="Helvetica" w:eastAsia="Times New Roman" w:hAnsi="Helvetica" w:cs="Helvetica"/>
                            <w:b w:val="0"/>
                            <w:bCs w:val="0"/>
                            <w:color w:val="0082C6"/>
                            <w:sz w:val="33"/>
                            <w:szCs w:val="33"/>
                          </w:rPr>
                        </w:pPr>
                        <w:r>
                          <w:rPr>
                            <w:rFonts w:ascii="Helvetica" w:eastAsia="Times New Roman" w:hAnsi="Helvetica" w:cs="Helvetica"/>
                            <w:b w:val="0"/>
                            <w:bCs w:val="0"/>
                            <w:color w:val="0082C6"/>
                            <w:sz w:val="33"/>
                            <w:szCs w:val="33"/>
                          </w:rPr>
                          <w:t>VOITA LEFFA-ELÄMYS KEVÄTKILPAILUSSA!</w:t>
                        </w:r>
                      </w:p>
                      <w:p w:rsidR="00E71E7F" w:rsidRDefault="00E71E7F">
                        <w:pPr>
                          <w:pStyle w:val="text-p"/>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 xml:space="preserve">Kevät keikkuen </w:t>
                        </w:r>
                        <w:proofErr w:type="spellStart"/>
                        <w:r>
                          <w:rPr>
                            <w:rFonts w:ascii="Helvetica" w:hAnsi="Helvetica" w:cs="Helvetica"/>
                            <w:color w:val="555555"/>
                            <w:sz w:val="20"/>
                            <w:szCs w:val="20"/>
                          </w:rPr>
                          <w:t>tulevi</w:t>
                        </w:r>
                        <w:proofErr w:type="spellEnd"/>
                        <w:r>
                          <w:rPr>
                            <w:rFonts w:ascii="Helvetica" w:hAnsi="Helvetica" w:cs="Helvetica"/>
                            <w:color w:val="555555"/>
                            <w:sz w:val="20"/>
                            <w:szCs w:val="20"/>
                          </w:rPr>
                          <w:t xml:space="preserve"> ja kevyemmäksi vain mennään. Aurinko herättää taas suomalaiset talviunilta ja kilot </w:t>
                        </w:r>
                        <w:proofErr w:type="gramStart"/>
                        <w:r>
                          <w:rPr>
                            <w:rFonts w:ascii="Helvetica" w:hAnsi="Helvetica" w:cs="Helvetica"/>
                            <w:color w:val="555555"/>
                            <w:sz w:val="20"/>
                            <w:szCs w:val="20"/>
                          </w:rPr>
                          <w:t>karisee</w:t>
                        </w:r>
                        <w:proofErr w:type="gramEnd"/>
                        <w:r>
                          <w:rPr>
                            <w:rFonts w:ascii="Helvetica" w:hAnsi="Helvetica" w:cs="Helvetica"/>
                            <w:color w:val="555555"/>
                            <w:sz w:val="20"/>
                            <w:szCs w:val="20"/>
                          </w:rPr>
                          <w:t xml:space="preserve"> kuin itsestään. Jos ei näin käy, ehtii </w:t>
                        </w:r>
                        <w:proofErr w:type="spellStart"/>
                        <w:r>
                          <w:rPr>
                            <w:rFonts w:ascii="Helvetica" w:hAnsi="Helvetica" w:cs="Helvetica"/>
                            <w:color w:val="555555"/>
                            <w:sz w:val="20"/>
                            <w:szCs w:val="20"/>
                          </w:rPr>
                          <w:t>PHT:n</w:t>
                        </w:r>
                        <w:proofErr w:type="spellEnd"/>
                        <w:r>
                          <w:rPr>
                            <w:rFonts w:ascii="Helvetica" w:hAnsi="Helvetica" w:cs="Helvetica"/>
                            <w:color w:val="555555"/>
                            <w:sz w:val="20"/>
                            <w:szCs w:val="20"/>
                          </w:rPr>
                          <w:t xml:space="preserve"> kevään ja kesän hyvinvointijaksoille vielä hakea, siitä voit lukea lisää </w:t>
                        </w:r>
                        <w:hyperlink r:id="rId9" w:history="1">
                          <w:r>
                            <w:rPr>
                              <w:rStyle w:val="span-a"/>
                              <w:rFonts w:ascii="Helvetica" w:hAnsi="Helvetica" w:cs="Helvetica"/>
                              <w:color w:val="1155CC"/>
                              <w:sz w:val="20"/>
                              <w:szCs w:val="20"/>
                              <w:u w:val="single"/>
                            </w:rPr>
                            <w:t>täältä</w:t>
                          </w:r>
                        </w:hyperlink>
                        <w:r>
                          <w:rPr>
                            <w:rFonts w:ascii="Helvetica" w:hAnsi="Helvetica" w:cs="Helvetica"/>
                            <w:color w:val="555555"/>
                            <w:sz w:val="20"/>
                            <w:szCs w:val="20"/>
                          </w:rPr>
                          <w:t>.</w:t>
                        </w:r>
                      </w:p>
                      <w:p w:rsidR="00E71E7F" w:rsidRDefault="00E71E7F">
                        <w:pPr>
                          <w:pStyle w:val="text-p"/>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 xml:space="preserve">Hyvinvointi vaatii myös iloa, tarinoita ja hauskanpitoa. Niitä voit saada osallistumalla </w:t>
                        </w:r>
                        <w:proofErr w:type="spellStart"/>
                        <w:r>
                          <w:rPr>
                            <w:rFonts w:ascii="Helvetica" w:hAnsi="Helvetica" w:cs="Helvetica"/>
                            <w:color w:val="555555"/>
                            <w:sz w:val="20"/>
                            <w:szCs w:val="20"/>
                          </w:rPr>
                          <w:t>PHT:n</w:t>
                        </w:r>
                        <w:proofErr w:type="spellEnd"/>
                        <w:r>
                          <w:rPr>
                            <w:rFonts w:ascii="Helvetica" w:hAnsi="Helvetica" w:cs="Helvetica"/>
                            <w:color w:val="555555"/>
                            <w:sz w:val="20"/>
                            <w:szCs w:val="20"/>
                          </w:rPr>
                          <w:t xml:space="preserve"> Facebook-kilpailuun, jossa </w:t>
                        </w:r>
                        <w:proofErr w:type="spellStart"/>
                        <w:r>
                          <w:rPr>
                            <w:rFonts w:ascii="Helvetica" w:hAnsi="Helvetica" w:cs="Helvetica"/>
                            <w:color w:val="555555"/>
                            <w:sz w:val="20"/>
                            <w:szCs w:val="20"/>
                          </w:rPr>
                          <w:t>arvotaanleffaliput</w:t>
                        </w:r>
                        <w:proofErr w:type="spellEnd"/>
                        <w:r>
                          <w:rPr>
                            <w:rFonts w:ascii="Helvetica" w:hAnsi="Helvetica" w:cs="Helvetica"/>
                            <w:color w:val="555555"/>
                            <w:sz w:val="20"/>
                            <w:szCs w:val="20"/>
                          </w:rPr>
                          <w:t xml:space="preserve"> perheelle tai kaveriporukalle (4 elokuvalippua ja 4 snack-lippua) Kilpailun säännöt ovat yksinkertaiset:</w:t>
                        </w:r>
                      </w:p>
                      <w:p w:rsidR="00E71E7F" w:rsidRDefault="00E71E7F" w:rsidP="003E2A7F">
                        <w:pPr>
                          <w:pStyle w:val="text-p"/>
                          <w:numPr>
                            <w:ilvl w:val="0"/>
                            <w:numId w:val="1"/>
                          </w:numPr>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lastRenderedPageBreak/>
                          <w:t>Klikkaa itsesi FB-sivuillemme alla olevasta painikkeesta.</w:t>
                        </w:r>
                      </w:p>
                      <w:p w:rsidR="00E71E7F" w:rsidRDefault="00E71E7F" w:rsidP="003E2A7F">
                        <w:pPr>
                          <w:pStyle w:val="text-p"/>
                          <w:numPr>
                            <w:ilvl w:val="0"/>
                            <w:numId w:val="1"/>
                          </w:numPr>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Jaa kilpailujulkaisu sivuilla ja olet mukana kilpailussa!</w:t>
                        </w:r>
                      </w:p>
                      <w:p w:rsidR="00E71E7F" w:rsidRDefault="00E71E7F">
                        <w:pPr>
                          <w:pStyle w:val="text-p"/>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 xml:space="preserve">Myös kaikki kilpailun aikana uutiskirjeen tilanneet (uudet tilaajat) ovat mukana arvonnassa. Vuonna 2015-2016 </w:t>
                        </w:r>
                        <w:proofErr w:type="spellStart"/>
                        <w:r>
                          <w:rPr>
                            <w:rFonts w:ascii="Helvetica" w:hAnsi="Helvetica" w:cs="Helvetica"/>
                            <w:color w:val="555555"/>
                            <w:sz w:val="20"/>
                            <w:szCs w:val="20"/>
                          </w:rPr>
                          <w:t>PHT:n</w:t>
                        </w:r>
                        <w:proofErr w:type="spellEnd"/>
                        <w:r>
                          <w:rPr>
                            <w:rFonts w:ascii="Helvetica" w:hAnsi="Helvetica" w:cs="Helvetica"/>
                            <w:color w:val="555555"/>
                            <w:sz w:val="20"/>
                            <w:szCs w:val="20"/>
                          </w:rPr>
                          <w:t xml:space="preserve"> hyvinvointijaksoille osallistuneista ylivoimaisesti suurin osa suosittelisi jaksoa myös ystävilleen. Voit tehdä sen näppärästi nyt, pistetään hyvä kunto kiertämään!</w:t>
                        </w:r>
                      </w:p>
                      <w:p w:rsidR="00E71E7F" w:rsidRDefault="00E71E7F">
                        <w:pPr>
                          <w:pStyle w:val="text-p"/>
                          <w:spacing w:before="0" w:beforeAutospacing="0" w:after="0" w:afterAutospacing="0" w:line="270" w:lineRule="exact"/>
                          <w:rPr>
                            <w:rFonts w:ascii="Helvetica" w:hAnsi="Helvetica" w:cs="Helvetica"/>
                            <w:color w:val="555555"/>
                            <w:sz w:val="20"/>
                            <w:szCs w:val="20"/>
                          </w:rPr>
                        </w:pPr>
                        <w:r>
                          <w:rPr>
                            <w:rFonts w:ascii="Helvetica" w:hAnsi="Helvetica" w:cs="Helvetica"/>
                            <w:color w:val="555555"/>
                            <w:sz w:val="20"/>
                            <w:szCs w:val="20"/>
                          </w:rPr>
                          <w:t>Kilpailu on voimassa 4.4. - 31.5. Voittajille ilmoitetaan henkilökohtaisesti 7.6. mennessä. Onnea kisaan!</w:t>
                        </w:r>
                      </w:p>
                    </w:tc>
                    <w:tc>
                      <w:tcPr>
                        <w:tcW w:w="375" w:type="dxa"/>
                        <w:shd w:val="clear" w:color="auto" w:fill="FFFFFF"/>
                        <w:vAlign w:val="center"/>
                        <w:hideMark/>
                      </w:tcPr>
                      <w:p w:rsidR="00E71E7F" w:rsidRDefault="00E71E7F">
                        <w:pPr>
                          <w:rPr>
                            <w:rFonts w:ascii="Helvetica" w:hAnsi="Helvetica" w:cs="Helvetica"/>
                            <w:color w:val="555555"/>
                            <w:sz w:val="20"/>
                            <w:szCs w:val="20"/>
                          </w:rPr>
                        </w:pPr>
                        <w:r>
                          <w:rPr>
                            <w:rFonts w:ascii="Helvetica" w:hAnsi="Helvetica" w:cs="Helvetica"/>
                            <w:color w:val="555555"/>
                            <w:sz w:val="20"/>
                            <w:szCs w:val="20"/>
                          </w:rPr>
                          <w:lastRenderedPageBreak/>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lastRenderedPageBreak/>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FFFFFF"/>
                        <w:vAlign w:val="center"/>
                        <w:hideMark/>
                      </w:tcPr>
                      <w:p w:rsidR="00E71E7F" w:rsidRDefault="00E71E7F">
                        <w:r>
                          <w:t> </w:t>
                        </w:r>
                      </w:p>
                    </w:tc>
                    <w:tc>
                      <w:tcPr>
                        <w:tcW w:w="8250" w:type="dxa"/>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8250"/>
                        </w:tblGrid>
                        <w:tr w:rsidR="00E71E7F">
                          <w:trPr>
                            <w:jc w:val="center"/>
                          </w:trPr>
                          <w:tc>
                            <w:tcPr>
                              <w:tcW w:w="8250" w:type="dxa"/>
                              <w:hideMark/>
                            </w:tcPr>
                            <w:p w:rsidR="00E71E7F" w:rsidRDefault="00E71E7F">
                              <w:pPr>
                                <w:jc w:val="center"/>
                              </w:pPr>
                              <w:r>
                                <w:rPr>
                                  <w:noProof/>
                                </w:rPr>
                                <mc:AlternateContent>
                                  <mc:Choice Requires="wps">
                                    <w:drawing>
                                      <wp:inline distT="0" distB="0" distL="0" distR="0">
                                        <wp:extent cx="1394460" cy="259080"/>
                                        <wp:effectExtent l="9525" t="9525" r="5715" b="7620"/>
                                        <wp:docPr id="9" name="Suorakulmio: Pyöristetyt kulmat 9">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259080"/>
                                                </a:xfrm>
                                                <a:prstGeom prst="roundRect">
                                                  <a:avLst>
                                                    <a:gd name="adj" fmla="val 5000"/>
                                                  </a:avLst>
                                                </a:prstGeom>
                                                <a:solidFill>
                                                  <a:srgbClr val="0082C6"/>
                                                </a:solidFill>
                                                <a:ln w="9525">
                                                  <a:solidFill>
                                                    <a:srgbClr val="0082C6"/>
                                                  </a:solidFill>
                                                  <a:round/>
                                                  <a:headEnd/>
                                                  <a:tailEnd/>
                                                </a:ln>
                                              </wps:spPr>
                                              <wps:txbx>
                                                <w:txbxContent>
                                                  <w:p w:rsidR="00E71E7F" w:rsidRDefault="00E71E7F" w:rsidP="00E71E7F">
                                                    <w:pPr>
                                                      <w:jc w:val="center"/>
                                                      <w:rPr>
                                                        <w:rFonts w:ascii="Helvetica" w:hAnsi="Helvetica" w:cs="Helvetica"/>
                                                        <w:color w:val="FFFFFF"/>
                                                        <w:sz w:val="21"/>
                                                        <w:szCs w:val="21"/>
                                                      </w:rPr>
                                                    </w:pPr>
                                                    <w:r>
                                                      <w:rPr>
                                                        <w:rFonts w:ascii="Helvetica" w:hAnsi="Helvetica" w:cs="Helvetica"/>
                                                        <w:color w:val="FFFFFF"/>
                                                        <w:sz w:val="21"/>
                                                        <w:szCs w:val="21"/>
                                                      </w:rPr>
                                                      <w:t xml:space="preserve">Ota osaa kilpailuun! </w:t>
                                                    </w:r>
                                                  </w:p>
                                                </w:txbxContent>
                                              </wps:txbx>
                                              <wps:bodyPr rot="0" vert="horz" wrap="square" lIns="91440" tIns="45720" rIns="91440" bIns="45720" anchor="ctr" anchorCtr="0" upright="1">
                                                <a:noAutofit/>
                                              </wps:bodyPr>
                                            </wps:wsp>
                                          </a:graphicData>
                                        </a:graphic>
                                      </wp:inline>
                                    </w:drawing>
                                  </mc:Choice>
                                  <mc:Fallback>
                                    <w:pict>
                                      <v:roundrect id="Suorakulmio: Pyöristetyt kulmat 9" o:spid="_x0000_s1026" href="https://pht.creamailer.fi/ac/aHR0cHM6Ly93d3cuZmFjZWJvb2suY29tLzEuYXNrZWwuaHl2aW52b2ludGlqYWtzb3QvP2ZyZWY9dHM-/NDYyNTE3NzB8MTQxNDE5fDM0MDE3fDEyNTk-" style="width:109.8pt;height:20.4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" o:button="t" fillcolor="#0082c6" strokecolor="#0082c6">
                                        <v:fill o:detectmouseclick="t"/>
                                        <v:textbox>
                                          <w:txbxContent>
                                            <w:p w:rsidR="00E71E7F" w:rsidRDefault="00E71E7F" w:rsidP="00E71E7F">
                                              <w:pPr>
                                                <w:jc w:val="center"/>
                                                <w:rPr>
                                                  <w:rFonts w:ascii="Helvetica" w:hAnsi="Helvetica" w:cs="Helvetica"/>
                                                  <w:color w:val="FFFFFF"/>
                                                  <w:sz w:val="21"/>
                                                  <w:szCs w:val="21"/>
                                                </w:rPr>
                                              </w:pPr>
                                              <w:r>
                                                <w:rPr>
                                                  <w:rFonts w:ascii="Helvetica" w:hAnsi="Helvetica" w:cs="Helvetica"/>
                                                  <w:color w:val="FFFFFF"/>
                                                  <w:sz w:val="21"/>
                                                  <w:szCs w:val="21"/>
                                                </w:rPr>
                                                <w:t xml:space="preserve">Ota osaa kilpailuun! </w:t>
                                              </w:r>
                                            </w:p>
                                          </w:txbxContent>
                                        </v:textbox>
                                        <w10:anchorlock/>
                                      </v:roundrect>
                                    </w:pict>
                                  </mc:Fallback>
                                </mc:AlternateContent>
                              </w:r>
                            </w:p>
                          </w:tc>
                        </w:tr>
                      </w:tbl>
                      <w:p w:rsidR="00E71E7F" w:rsidRDefault="00E71E7F">
                        <w:pPr>
                          <w:jc w:val="center"/>
                          <w:rPr>
                            <w:rFonts w:eastAsia="Times New Roman"/>
                            <w:sz w:val="20"/>
                            <w:szCs w:val="20"/>
                          </w:rPr>
                        </w:pPr>
                      </w:p>
                    </w:tc>
                    <w:tc>
                      <w:tcPr>
                        <w:tcW w:w="375" w:type="dxa"/>
                        <w:shd w:val="clear" w:color="auto" w:fill="FFFFFF"/>
                        <w:vAlign w:val="center"/>
                        <w:hideMark/>
                      </w:tcPr>
                      <w:p w:rsidR="00E71E7F" w:rsidRDefault="00E71E7F">
                        <w: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D4F0FC"/>
                  <w:hideMark/>
                </w:tcPr>
                <w:tbl>
                  <w:tblPr>
                    <w:tblW w:w="0" w:type="auto"/>
                    <w:shd w:val="clear" w:color="auto" w:fill="D4F0FC"/>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D4F0FC"/>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D4F0FC"/>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D4F0FC"/>
                        <w:vAlign w:val="center"/>
                        <w:hideMark/>
                      </w:tcPr>
                      <w:p w:rsidR="00E71E7F" w:rsidRDefault="00E71E7F">
                        <w:pPr>
                          <w:rPr>
                            <w:rFonts w:ascii="Arial" w:hAnsi="Arial" w:cs="Arial"/>
                            <w:color w:val="555555"/>
                            <w:sz w:val="20"/>
                            <w:szCs w:val="20"/>
                          </w:rPr>
                        </w:pPr>
                        <w:r>
                          <w:rPr>
                            <w:rFonts w:ascii="Arial" w:hAnsi="Arial" w:cs="Arial"/>
                            <w:color w:val="555555"/>
                            <w:sz w:val="20"/>
                            <w:szCs w:val="20"/>
                          </w:rPr>
                          <w:t> </w:t>
                        </w:r>
                      </w:p>
                    </w:tc>
                    <w:tc>
                      <w:tcPr>
                        <w:tcW w:w="8250" w:type="dxa"/>
                        <w:shd w:val="clear" w:color="auto" w:fill="D4F0FC"/>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3960"/>
                          <w:gridCol w:w="375"/>
                        </w:tblGrid>
                        <w:tr w:rsidR="00E71E7F">
                          <w:tc>
                            <w:tcPr>
                              <w:tcW w:w="3945" w:type="dxa"/>
                              <w:vAlign w:val="center"/>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3960"/>
                              </w:tblGrid>
                              <w:tr w:rsidR="00E71E7F">
                                <w:tc>
                                  <w:tcPr>
                                    <w:tcW w:w="3945" w:type="dxa"/>
                                    <w:shd w:val="clear" w:color="auto" w:fill="EEEEEE"/>
                                    <w:hideMark/>
                                  </w:tcPr>
                                  <w:p w:rsidR="00E71E7F" w:rsidRDefault="00E71E7F">
                                    <w:pPr>
                                      <w:spacing w:line="0" w:lineRule="atLeast"/>
                                      <w:rPr>
                                        <w:sz w:val="2"/>
                                        <w:szCs w:val="2"/>
                                      </w:rPr>
                                    </w:pPr>
                                    <w:r>
                                      <w:rPr>
                                        <w:noProof/>
                                        <w:sz w:val="2"/>
                                        <w:szCs w:val="2"/>
                                      </w:rPr>
                                      <w:drawing>
                                        <wp:inline distT="0" distB="0" distL="0" distR="0">
                                          <wp:extent cx="2505075" cy="3343275"/>
                                          <wp:effectExtent l="0" t="0" r="9525" b="9525"/>
                                          <wp:docPr id="6" name="Kuva 6" descr="Pasi ke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i keva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05075" cy="3343275"/>
                                                  </a:xfrm>
                                                  <a:prstGeom prst="rect">
                                                    <a:avLst/>
                                                  </a:prstGeom>
                                                  <a:noFill/>
                                                  <a:ln>
                                                    <a:noFill/>
                                                  </a:ln>
                                                </pic:spPr>
                                              </pic:pic>
                                            </a:graphicData>
                                          </a:graphic>
                                        </wp:inline>
                                      </w:drawing>
                                    </w:r>
                                  </w:p>
                                </w:tc>
                              </w:tr>
                            </w:tbl>
                            <w:p w:rsidR="00E71E7F" w:rsidRDefault="00E71E7F">
                              <w:pPr>
                                <w:rPr>
                                  <w:rFonts w:eastAsia="Times New Roman"/>
                                  <w:sz w:val="20"/>
                                  <w:szCs w:val="20"/>
                                </w:rPr>
                              </w:pPr>
                            </w:p>
                          </w:tc>
                          <w:tc>
                            <w:tcPr>
                              <w:tcW w:w="375" w:type="dxa"/>
                              <w:vAlign w:val="center"/>
                              <w:hideMark/>
                            </w:tcPr>
                            <w:p w:rsidR="00E71E7F" w:rsidRDefault="00E71E7F">
                              <w:pPr>
                                <w:spacing w:line="15" w:lineRule="atLeast"/>
                                <w:rPr>
                                  <w:sz w:val="2"/>
                                  <w:szCs w:val="2"/>
                                </w:rPr>
                              </w:pPr>
                              <w:r>
                                <w:rPr>
                                  <w:sz w:val="2"/>
                                  <w:szCs w:val="2"/>
                                </w:rPr>
                                <w:t> </w:t>
                              </w:r>
                            </w:p>
                          </w:tc>
                        </w:tr>
                        <w:tr w:rsidR="00E71E7F">
                          <w:trPr>
                            <w:trHeight w:val="156"/>
                          </w:trPr>
                          <w:tc>
                            <w:tcPr>
                              <w:tcW w:w="3945" w:type="dxa"/>
                              <w:vAlign w:val="center"/>
                              <w:hideMark/>
                            </w:tcPr>
                            <w:p w:rsidR="00E71E7F" w:rsidRDefault="00E71E7F">
                              <w:pPr>
                                <w:spacing w:line="15" w:lineRule="atLeast"/>
                                <w:rPr>
                                  <w:sz w:val="2"/>
                                  <w:szCs w:val="2"/>
                                </w:rPr>
                              </w:pPr>
                              <w:r>
                                <w:rPr>
                                  <w:sz w:val="2"/>
                                  <w:szCs w:val="2"/>
                                </w:rPr>
                                <w:t> </w:t>
                              </w:r>
                            </w:p>
                          </w:tc>
                          <w:tc>
                            <w:tcPr>
                              <w:tcW w:w="375" w:type="dxa"/>
                              <w:vAlign w:val="center"/>
                              <w:hideMark/>
                            </w:tcPr>
                            <w:p w:rsidR="00E71E7F" w:rsidRDefault="00E71E7F">
                              <w:pPr>
                                <w:spacing w:line="15" w:lineRule="atLeast"/>
                                <w:rPr>
                                  <w:sz w:val="2"/>
                                  <w:szCs w:val="2"/>
                                </w:rPr>
                              </w:pPr>
                              <w:r>
                                <w:rPr>
                                  <w:sz w:val="2"/>
                                  <w:szCs w:val="2"/>
                                </w:rPr>
                                <w:t> </w:t>
                              </w:r>
                            </w:p>
                          </w:tc>
                        </w:tr>
                      </w:tbl>
                      <w:p w:rsidR="00E71E7F" w:rsidRDefault="00E71E7F">
                        <w:pPr>
                          <w:pStyle w:val="Otsikko1"/>
                          <w:spacing w:before="0" w:beforeAutospacing="0" w:after="330" w:afterAutospacing="0" w:line="465" w:lineRule="exact"/>
                          <w:rPr>
                            <w:rFonts w:ascii="Helvetica" w:eastAsia="Times New Roman" w:hAnsi="Helvetica" w:cs="Helvetica"/>
                            <w:color w:val="0082C6"/>
                            <w:sz w:val="39"/>
                            <w:szCs w:val="39"/>
                          </w:rPr>
                        </w:pPr>
                        <w:r>
                          <w:rPr>
                            <w:rFonts w:ascii="Helvetica" w:eastAsia="Times New Roman" w:hAnsi="Helvetica" w:cs="Helvetica"/>
                            <w:color w:val="0082C6"/>
                            <w:sz w:val="39"/>
                            <w:szCs w:val="39"/>
                          </w:rPr>
                          <w:t xml:space="preserve">Onnistuminen auttaa jaksamaan arjessa - myös meillä </w:t>
                        </w:r>
                        <w:proofErr w:type="spellStart"/>
                        <w:r>
                          <w:rPr>
                            <w:rFonts w:ascii="Helvetica" w:eastAsia="Times New Roman" w:hAnsi="Helvetica" w:cs="Helvetica"/>
                            <w:color w:val="0082C6"/>
                            <w:sz w:val="39"/>
                            <w:szCs w:val="39"/>
                          </w:rPr>
                          <w:t>PHT:ssä</w:t>
                        </w:r>
                        <w:proofErr w:type="spellEnd"/>
                      </w:p>
                      <w:p w:rsidR="00E71E7F" w:rsidRDefault="00E71E7F">
                        <w:pPr>
                          <w:pStyle w:val="Otsikko3"/>
                          <w:spacing w:before="0" w:beforeAutospacing="0" w:after="330" w:afterAutospacing="0" w:line="315" w:lineRule="exact"/>
                          <w:rPr>
                            <w:rFonts w:ascii="Helvetica" w:eastAsia="Times New Roman" w:hAnsi="Helvetica" w:cs="Helvetica"/>
                            <w:b w:val="0"/>
                            <w:bCs w:val="0"/>
                            <w:color w:val="222222"/>
                            <w:sz w:val="24"/>
                            <w:szCs w:val="24"/>
                          </w:rPr>
                        </w:pPr>
                        <w:r>
                          <w:rPr>
                            <w:rFonts w:ascii="Helvetica" w:eastAsia="Times New Roman" w:hAnsi="Helvetica" w:cs="Helvetica"/>
                            <w:b w:val="0"/>
                            <w:bCs w:val="0"/>
                            <w:color w:val="222222"/>
                            <w:sz w:val="24"/>
                            <w:szCs w:val="24"/>
                          </w:rPr>
                          <w:t>Kesää odotellessa on mukava lukea kuulumisia viime vuodelta.</w:t>
                        </w:r>
                      </w:p>
                      <w:p w:rsidR="00E71E7F" w:rsidRDefault="00E71E7F">
                        <w:pPr>
                          <w:pStyle w:val="text-p"/>
                          <w:spacing w:before="0" w:beforeAutospacing="0" w:after="330" w:afterAutospacing="0" w:line="270" w:lineRule="exact"/>
                          <w:rPr>
                            <w:rFonts w:ascii="Arial" w:hAnsi="Arial" w:cs="Arial"/>
                            <w:color w:val="555555"/>
                            <w:sz w:val="20"/>
                            <w:szCs w:val="20"/>
                          </w:rPr>
                        </w:pPr>
                        <w:r>
                          <w:rPr>
                            <w:rFonts w:ascii="Arial" w:hAnsi="Arial" w:cs="Arial"/>
                            <w:color w:val="555555"/>
                            <w:sz w:val="20"/>
                            <w:szCs w:val="20"/>
                          </w:rPr>
                          <w:t>Uuden kesän ja kevään tullessa jo kovaa vauhtia, on mukava lueskella palautteita viime kesän hyvinvointijaksoilta. Ne ovat suurimmalta osin erittäin myönteisiä. Kysyimme osallistujilta mitä jakso on elämässä juuri silloin merkinnyt ja mitä osallistuja on jaksoilta saanut.</w:t>
                        </w:r>
                      </w:p>
                      <w:p w:rsidR="00E71E7F" w:rsidRDefault="00E71E7F">
                        <w:pPr>
                          <w:pStyle w:val="text-p"/>
                          <w:spacing w:before="0" w:beforeAutospacing="0" w:after="330" w:afterAutospacing="0" w:line="270" w:lineRule="exact"/>
                          <w:rPr>
                            <w:rFonts w:ascii="Arial" w:hAnsi="Arial" w:cs="Arial"/>
                            <w:color w:val="555555"/>
                            <w:sz w:val="20"/>
                            <w:szCs w:val="20"/>
                          </w:rPr>
                        </w:pPr>
                        <w:r>
                          <w:rPr>
                            <w:rFonts w:ascii="Arial" w:hAnsi="Arial" w:cs="Arial"/>
                            <w:color w:val="555555"/>
                            <w:sz w:val="20"/>
                            <w:szCs w:val="20"/>
                          </w:rPr>
                          <w:t xml:space="preserve">Aikuiset osallistujat kertoivat usein saaneensa vertaistukea ja kannustusta kunnon kohotukseen ja elämäntapamuutokseen sekä uusia ystäviä. Perhejaksoilla korostettiin yhteisen ajan merkitystä, uusien lajien tuomia elämyksiä ja erityisen innoissaan perheet tuntuivat olevan mahdollisuudesta istua yhdessä valmiiseen pöytään, terveellisen ja monipuolisen </w:t>
                        </w:r>
                        <w:proofErr w:type="spellStart"/>
                        <w:r>
                          <w:rPr>
                            <w:rFonts w:ascii="Arial" w:hAnsi="Arial" w:cs="Arial"/>
                            <w:color w:val="555555"/>
                            <w:sz w:val="20"/>
                            <w:szCs w:val="20"/>
                          </w:rPr>
                          <w:t>ruo’an</w:t>
                        </w:r>
                        <w:proofErr w:type="spellEnd"/>
                        <w:r>
                          <w:rPr>
                            <w:rFonts w:ascii="Arial" w:hAnsi="Arial" w:cs="Arial"/>
                            <w:color w:val="555555"/>
                            <w:sz w:val="20"/>
                            <w:szCs w:val="20"/>
                          </w:rPr>
                          <w:t xml:space="preserve"> ääreen. Olemme keränneet alle joitain suoria lainauksia palautteesta. Niitä lukiessa tulee hyvä mieli. Hyvinvointijaksomme ovat antaneet osallistujilleen onnistumisen elämyksiä ja paremman olon. Tästä on kiva jatkaa tarpeellista työtä. Toivottavasti myös sinä kerrot toiminnastamme ystävillesi, vaikka osallistumalla </w:t>
                        </w:r>
                        <w:hyperlink r:id="rId13" w:history="1">
                          <w:r>
                            <w:rPr>
                              <w:rStyle w:val="span-a"/>
                              <w:rFonts w:ascii="Arial" w:hAnsi="Arial" w:cs="Arial"/>
                              <w:color w:val="1155CC"/>
                              <w:sz w:val="20"/>
                              <w:szCs w:val="20"/>
                              <w:u w:val="single"/>
                            </w:rPr>
                            <w:t>Facebook-kilpailuumme</w:t>
                          </w:r>
                        </w:hyperlink>
                        <w:r>
                          <w:rPr>
                            <w:rFonts w:ascii="Arial" w:hAnsi="Arial" w:cs="Arial"/>
                            <w:color w:val="555555"/>
                            <w:sz w:val="20"/>
                            <w:szCs w:val="20"/>
                          </w:rPr>
                          <w:t>. Kaikki kun on helpompaa yhdessä.</w:t>
                        </w:r>
                      </w:p>
                      <w:p w:rsidR="00E71E7F" w:rsidRDefault="00E71E7F">
                        <w:pPr>
                          <w:pStyle w:val="text-p"/>
                          <w:spacing w:before="0" w:beforeAutospacing="0" w:after="330" w:afterAutospacing="0" w:line="270" w:lineRule="exact"/>
                          <w:rPr>
                            <w:rFonts w:ascii="Arial" w:hAnsi="Arial" w:cs="Arial"/>
                            <w:color w:val="555555"/>
                            <w:sz w:val="20"/>
                            <w:szCs w:val="20"/>
                          </w:rPr>
                        </w:pPr>
                        <w:r>
                          <w:rPr>
                            <w:rFonts w:ascii="Arial" w:hAnsi="Arial" w:cs="Arial"/>
                            <w:color w:val="555555"/>
                            <w:sz w:val="20"/>
                            <w:szCs w:val="20"/>
                          </w:rPr>
                          <w:t>Kevätterveisin, Pasi Ylitalo, toiminnanjohtaja PHT</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Erittäin hyvää vertaistukea muilta ryhmäläisiltä. Aivan mahtava porukka!</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lastRenderedPageBreak/>
                          <w:t>Sain uuden ystävän.</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Antoi positiivista asennetta ja uskoa tulevaan ja kannusti työnhaun jatkamiseen.</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 xml:space="preserve">Muistutti </w:t>
                        </w:r>
                        <w:proofErr w:type="gramStart"/>
                        <w:r>
                          <w:rPr>
                            <w:rFonts w:ascii="Arial" w:hAnsi="Arial" w:cs="Arial"/>
                            <w:i/>
                            <w:iCs/>
                            <w:color w:val="555555"/>
                            <w:sz w:val="20"/>
                            <w:szCs w:val="20"/>
                          </w:rPr>
                          <w:t>siitä</w:t>
                        </w:r>
                        <w:proofErr w:type="gramEnd"/>
                        <w:r>
                          <w:rPr>
                            <w:rFonts w:ascii="Arial" w:hAnsi="Arial" w:cs="Arial"/>
                            <w:i/>
                            <w:iCs/>
                            <w:color w:val="555555"/>
                            <w:sz w:val="20"/>
                            <w:szCs w:val="20"/>
                          </w:rPr>
                          <w:t xml:space="preserve"> että on tärkeää muistaa myös omat tarpeet ;)</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Yhteistä aikaa ja yhdessä tekemistä perheelle sekä kimmokkeen laihduttamiseen ja kunnon kohentamiseen</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Ihanan kokemuksen Lapin kesästä yhdessä tyttären kanssa.</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Kivoja kotijumppaohjeita, joita olen soveltanut illalla lapsen mentyä nukkumaan</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Tärkeän muistutuksen terveellisten elämäntapojen; liikunnan, ravinnon ja levon merkityksestä hyvinvoinnin kannalta, ja intoa muuttaa omaa arkea parempaan ja terveellisempään suuntaan näiden kaikkien kolmen peruspilarin osalta.</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Uuden yhteisen harrastuksen ja uusia ajatuksia ruokavalioon.</w:t>
                        </w:r>
                      </w:p>
                      <w:p w:rsidR="00E71E7F" w:rsidRDefault="00E71E7F" w:rsidP="003E2A7F">
                        <w:pPr>
                          <w:pStyle w:val="text-p"/>
                          <w:numPr>
                            <w:ilvl w:val="0"/>
                            <w:numId w:val="2"/>
                          </w:numPr>
                          <w:spacing w:before="0" w:beforeAutospacing="0" w:after="330" w:afterAutospacing="0" w:line="270" w:lineRule="exact"/>
                          <w:rPr>
                            <w:rFonts w:ascii="Arial" w:hAnsi="Arial" w:cs="Arial"/>
                            <w:color w:val="555555"/>
                            <w:sz w:val="20"/>
                            <w:szCs w:val="20"/>
                          </w:rPr>
                        </w:pPr>
                        <w:r>
                          <w:rPr>
                            <w:rFonts w:ascii="Arial" w:hAnsi="Arial" w:cs="Arial"/>
                            <w:i/>
                            <w:iCs/>
                            <w:color w:val="555555"/>
                            <w:sz w:val="20"/>
                            <w:szCs w:val="20"/>
                          </w:rPr>
                          <w:t xml:space="preserve">Lapset kohta 12 ja 14 eivät enää halua lähteä äidin kanssa yhteisiin </w:t>
                        </w:r>
                        <w:proofErr w:type="gramStart"/>
                        <w:r>
                          <w:rPr>
                            <w:rFonts w:ascii="Arial" w:hAnsi="Arial" w:cs="Arial"/>
                            <w:i/>
                            <w:iCs/>
                            <w:color w:val="555555"/>
                            <w:sz w:val="20"/>
                            <w:szCs w:val="20"/>
                          </w:rPr>
                          <w:t>asioihin</w:t>
                        </w:r>
                        <w:proofErr w:type="gramEnd"/>
                        <w:r>
                          <w:rPr>
                            <w:rFonts w:ascii="Arial" w:hAnsi="Arial" w:cs="Arial"/>
                            <w:i/>
                            <w:iCs/>
                            <w:color w:val="555555"/>
                            <w:sz w:val="20"/>
                            <w:szCs w:val="20"/>
                          </w:rPr>
                          <w:t xml:space="preserve"> joten lasten kehut että oli kivaa ja mennään uudestaan kuulostaa äidin korvissa täydeltä onnistumiselta. Elämä äidin kanssa ei ole pelkkää tee läksyt, siivoa jälkesi touhua. Helsinkiläisenä on ihanaa tutustua -ei helsinkiläisiin varsinkin teineillä.</w:t>
                        </w:r>
                      </w:p>
                    </w:tc>
                    <w:tc>
                      <w:tcPr>
                        <w:tcW w:w="375" w:type="dxa"/>
                        <w:shd w:val="clear" w:color="auto" w:fill="D4F0FC"/>
                        <w:vAlign w:val="center"/>
                        <w:hideMark/>
                      </w:tcPr>
                      <w:p w:rsidR="00E71E7F" w:rsidRDefault="00E71E7F">
                        <w:pPr>
                          <w:rPr>
                            <w:rFonts w:ascii="Arial" w:hAnsi="Arial" w:cs="Arial"/>
                            <w:color w:val="555555"/>
                            <w:sz w:val="20"/>
                            <w:szCs w:val="20"/>
                          </w:rPr>
                        </w:pPr>
                        <w:r>
                          <w:rPr>
                            <w:rFonts w:ascii="Arial" w:hAnsi="Arial" w:cs="Arial"/>
                            <w:color w:val="555555"/>
                            <w:sz w:val="20"/>
                            <w:szCs w:val="20"/>
                          </w:rPr>
                          <w:lastRenderedPageBreak/>
                          <w:t> </w:t>
                        </w:r>
                      </w:p>
                    </w:tc>
                  </w:tr>
                </w:tbl>
                <w:p w:rsidR="00E71E7F" w:rsidRDefault="00E71E7F">
                  <w:pPr>
                    <w:rPr>
                      <w:rFonts w:eastAsia="Times New Roman"/>
                      <w:sz w:val="20"/>
                      <w:szCs w:val="20"/>
                    </w:rPr>
                  </w:pPr>
                </w:p>
              </w:tc>
            </w:tr>
            <w:tr w:rsidR="00E71E7F">
              <w:trPr>
                <w:jc w:val="center"/>
              </w:trPr>
              <w:tc>
                <w:tcPr>
                  <w:tcW w:w="7200" w:type="dxa"/>
                  <w:shd w:val="clear" w:color="auto" w:fill="D4F0FC"/>
                  <w:hideMark/>
                </w:tcPr>
                <w:tbl>
                  <w:tblPr>
                    <w:tblW w:w="0" w:type="auto"/>
                    <w:shd w:val="clear" w:color="auto" w:fill="D4F0FC"/>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D4F0FC"/>
                        <w:vAlign w:val="center"/>
                        <w:hideMark/>
                      </w:tcPr>
                      <w:p w:rsidR="00E71E7F" w:rsidRDefault="00E71E7F">
                        <w:pPr>
                          <w:spacing w:line="0" w:lineRule="atLeast"/>
                          <w:rPr>
                            <w:sz w:val="2"/>
                            <w:szCs w:val="2"/>
                          </w:rPr>
                        </w:pPr>
                        <w:r>
                          <w:rPr>
                            <w:sz w:val="2"/>
                            <w:szCs w:val="2"/>
                          </w:rPr>
                          <w:lastRenderedPageBreak/>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FFFFFF"/>
                        <w:vAlign w:val="center"/>
                        <w:hideMark/>
                      </w:tcPr>
                      <w:p w:rsidR="00E71E7F" w:rsidRDefault="00E71E7F">
                        <w:pPr>
                          <w:rPr>
                            <w:rFonts w:ascii="Helvetica" w:hAnsi="Helvetica" w:cs="Helvetica"/>
                            <w:color w:val="555555"/>
                            <w:sz w:val="20"/>
                            <w:szCs w:val="20"/>
                          </w:rPr>
                        </w:pPr>
                        <w:r>
                          <w:rPr>
                            <w:rFonts w:ascii="Helvetica" w:hAnsi="Helvetica" w:cs="Helvetica"/>
                            <w:color w:val="555555"/>
                            <w:sz w:val="20"/>
                            <w:szCs w:val="20"/>
                          </w:rPr>
                          <w:t> </w:t>
                        </w:r>
                      </w:p>
                    </w:tc>
                    <w:tc>
                      <w:tcPr>
                        <w:tcW w:w="8250" w:type="dxa"/>
                        <w:shd w:val="clear" w:color="auto" w:fill="FFFFFF"/>
                        <w:hideMark/>
                      </w:tcPr>
                      <w:p w:rsidR="00E71E7F" w:rsidRDefault="00E71E7F">
                        <w:pPr>
                          <w:pStyle w:val="Otsikko2"/>
                          <w:spacing w:before="0" w:beforeAutospacing="0" w:after="330" w:afterAutospacing="0" w:line="405" w:lineRule="exact"/>
                          <w:rPr>
                            <w:rFonts w:ascii="Helvetica" w:eastAsia="Times New Roman" w:hAnsi="Helvetica" w:cs="Helvetica"/>
                            <w:b w:val="0"/>
                            <w:bCs w:val="0"/>
                            <w:color w:val="0082C6"/>
                            <w:sz w:val="33"/>
                            <w:szCs w:val="33"/>
                          </w:rPr>
                        </w:pPr>
                        <w:r>
                          <w:rPr>
                            <w:rFonts w:ascii="Helvetica" w:eastAsia="Times New Roman" w:hAnsi="Helvetica" w:cs="Helvetica"/>
                            <w:b w:val="0"/>
                            <w:bCs w:val="0"/>
                            <w:color w:val="0082C6"/>
                            <w:sz w:val="33"/>
                            <w:szCs w:val="33"/>
                          </w:rPr>
                          <w:t>Kevään ja kesän hyvinvointijaksot odottavat - vielä ehtii hakea!</w:t>
                        </w:r>
                      </w:p>
                      <w:p w:rsidR="00E71E7F" w:rsidRDefault="00E71E7F">
                        <w:pPr>
                          <w:pStyle w:val="text-p"/>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 xml:space="preserve">Kaksi asiaa on Suomen keväässä varmaa - takatalvi ja se, että </w:t>
                        </w:r>
                        <w:proofErr w:type="spellStart"/>
                        <w:r>
                          <w:rPr>
                            <w:rFonts w:ascii="Helvetica" w:hAnsi="Helvetica" w:cs="Helvetica"/>
                            <w:color w:val="555555"/>
                            <w:sz w:val="20"/>
                            <w:szCs w:val="20"/>
                          </w:rPr>
                          <w:t>PHT:n</w:t>
                        </w:r>
                        <w:proofErr w:type="spellEnd"/>
                        <w:r>
                          <w:rPr>
                            <w:rFonts w:ascii="Helvetica" w:hAnsi="Helvetica" w:cs="Helvetica"/>
                            <w:color w:val="555555"/>
                            <w:sz w:val="20"/>
                            <w:szCs w:val="20"/>
                          </w:rPr>
                          <w:t xml:space="preserve"> hauskat hyvinvointijaksot odottavat keväällä ja kesällä. Haku jaksoille on täydessä </w:t>
                        </w:r>
                        <w:proofErr w:type="spellStart"/>
                        <w:r>
                          <w:rPr>
                            <w:rFonts w:ascii="Helvetica" w:hAnsi="Helvetica" w:cs="Helvetica"/>
                            <w:color w:val="555555"/>
                            <w:sz w:val="20"/>
                            <w:szCs w:val="20"/>
                          </w:rPr>
                          <w:t>vauhdissä</w:t>
                        </w:r>
                        <w:proofErr w:type="spellEnd"/>
                        <w:r>
                          <w:rPr>
                            <w:rFonts w:ascii="Helvetica" w:hAnsi="Helvetica" w:cs="Helvetica"/>
                            <w:color w:val="555555"/>
                            <w:sz w:val="20"/>
                            <w:szCs w:val="20"/>
                          </w:rPr>
                          <w:t>, mutta niihin ehtii hakea vielä hyvin.</w:t>
                        </w:r>
                      </w:p>
                      <w:p w:rsidR="00E71E7F" w:rsidRDefault="00E71E7F">
                        <w:pPr>
                          <w:pStyle w:val="text-p"/>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Tämän kevään kohteissa on kestosuosikkeja, kuten</w:t>
                        </w:r>
                        <w:hyperlink r:id="rId14" w:history="1">
                          <w:r>
                            <w:rPr>
                              <w:rStyle w:val="span-a"/>
                              <w:rFonts w:ascii="Helvetica" w:hAnsi="Helvetica" w:cs="Helvetica"/>
                              <w:color w:val="1155CC"/>
                              <w:sz w:val="20"/>
                              <w:szCs w:val="20"/>
                              <w:u w:val="single"/>
                            </w:rPr>
                            <w:t xml:space="preserve"> Liikuntakeskus Pajulahti</w:t>
                          </w:r>
                        </w:hyperlink>
                        <w:r>
                          <w:rPr>
                            <w:rFonts w:ascii="Helvetica" w:hAnsi="Helvetica" w:cs="Helvetica"/>
                            <w:color w:val="555555"/>
                            <w:sz w:val="20"/>
                            <w:szCs w:val="20"/>
                          </w:rPr>
                          <w:t xml:space="preserve">, </w:t>
                        </w:r>
                        <w:hyperlink r:id="rId15" w:history="1">
                          <w:r>
                            <w:rPr>
                              <w:rStyle w:val="span-a"/>
                              <w:rFonts w:ascii="Helvetica" w:hAnsi="Helvetica" w:cs="Helvetica"/>
                              <w:color w:val="1155CC"/>
                              <w:sz w:val="20"/>
                              <w:szCs w:val="20"/>
                              <w:u w:val="single"/>
                            </w:rPr>
                            <w:t>Urheiluopisto Kisakeskus</w:t>
                          </w:r>
                        </w:hyperlink>
                        <w:r>
                          <w:rPr>
                            <w:rFonts w:ascii="Helvetica" w:hAnsi="Helvetica" w:cs="Helvetica"/>
                            <w:color w:val="555555"/>
                            <w:sz w:val="20"/>
                            <w:szCs w:val="20"/>
                          </w:rPr>
                          <w:t xml:space="preserve"> tai monipuolinen </w:t>
                        </w:r>
                        <w:hyperlink r:id="rId16" w:history="1">
                          <w:r>
                            <w:rPr>
                              <w:rStyle w:val="span-a"/>
                              <w:rFonts w:ascii="Helvetica" w:hAnsi="Helvetica" w:cs="Helvetica"/>
                              <w:color w:val="1155CC"/>
                              <w:sz w:val="20"/>
                              <w:szCs w:val="20"/>
                              <w:u w:val="single"/>
                            </w:rPr>
                            <w:t>Luontomatkailukeskus Piispala</w:t>
                          </w:r>
                        </w:hyperlink>
                        <w:r>
                          <w:rPr>
                            <w:rFonts w:ascii="Helvetica" w:hAnsi="Helvetica" w:cs="Helvetica"/>
                            <w:color w:val="555555"/>
                            <w:sz w:val="20"/>
                            <w:szCs w:val="20"/>
                          </w:rPr>
                          <w:t xml:space="preserve">. Uusia </w:t>
                        </w:r>
                        <w:proofErr w:type="spellStart"/>
                        <w:r>
                          <w:rPr>
                            <w:rFonts w:ascii="Helvetica" w:hAnsi="Helvetica" w:cs="Helvetica"/>
                            <w:color w:val="555555"/>
                            <w:sz w:val="20"/>
                            <w:szCs w:val="20"/>
                          </w:rPr>
                          <w:t>ehoita</w:t>
                        </w:r>
                        <w:proofErr w:type="spellEnd"/>
                        <w:r>
                          <w:rPr>
                            <w:rFonts w:ascii="Helvetica" w:hAnsi="Helvetica" w:cs="Helvetica"/>
                            <w:color w:val="555555"/>
                            <w:sz w:val="20"/>
                            <w:szCs w:val="20"/>
                          </w:rPr>
                          <w:t xml:space="preserve"> kohteita on myös tarjolla, kuten </w:t>
                        </w:r>
                        <w:hyperlink r:id="rId17" w:history="1">
                          <w:r>
                            <w:rPr>
                              <w:rStyle w:val="span-a"/>
                              <w:rFonts w:ascii="Helvetica" w:hAnsi="Helvetica" w:cs="Helvetica"/>
                              <w:color w:val="1155CC"/>
                              <w:sz w:val="20"/>
                              <w:szCs w:val="20"/>
                              <w:u w:val="single"/>
                            </w:rPr>
                            <w:t xml:space="preserve">Kylpylähotelli </w:t>
                          </w:r>
                          <w:proofErr w:type="spellStart"/>
                          <w:r>
                            <w:rPr>
                              <w:rStyle w:val="span-a"/>
                              <w:rFonts w:ascii="Helvetica" w:hAnsi="Helvetica" w:cs="Helvetica"/>
                              <w:color w:val="1155CC"/>
                              <w:sz w:val="20"/>
                              <w:szCs w:val="20"/>
                              <w:u w:val="single"/>
                            </w:rPr>
                            <w:t>Summassaari</w:t>
                          </w:r>
                          <w:proofErr w:type="spellEnd"/>
                        </w:hyperlink>
                        <w:r>
                          <w:rPr>
                            <w:rFonts w:ascii="Helvetica" w:hAnsi="Helvetica" w:cs="Helvetica"/>
                            <w:color w:val="555555"/>
                            <w:sz w:val="20"/>
                            <w:szCs w:val="20"/>
                          </w:rPr>
                          <w:t xml:space="preserve"> Saarijärvellä tai </w:t>
                        </w:r>
                        <w:hyperlink r:id="rId18" w:history="1">
                          <w:r>
                            <w:rPr>
                              <w:rStyle w:val="span-a"/>
                              <w:rFonts w:ascii="Helvetica" w:hAnsi="Helvetica" w:cs="Helvetica"/>
                              <w:color w:val="1155CC"/>
                              <w:sz w:val="20"/>
                              <w:szCs w:val="20"/>
                              <w:u w:val="single"/>
                            </w:rPr>
                            <w:t xml:space="preserve">Liikuntakeskus </w:t>
                          </w:r>
                          <w:proofErr w:type="spellStart"/>
                          <w:r>
                            <w:rPr>
                              <w:rStyle w:val="span-a"/>
                              <w:rFonts w:ascii="Helvetica" w:hAnsi="Helvetica" w:cs="Helvetica"/>
                              <w:color w:val="1155CC"/>
                              <w:sz w:val="20"/>
                              <w:szCs w:val="20"/>
                              <w:u w:val="single"/>
                            </w:rPr>
                            <w:t>Zemppi</w:t>
                          </w:r>
                          <w:proofErr w:type="spellEnd"/>
                          <w:r>
                            <w:rPr>
                              <w:rStyle w:val="span-a"/>
                              <w:rFonts w:ascii="Helvetica" w:hAnsi="Helvetica" w:cs="Helvetica"/>
                              <w:color w:val="1155CC"/>
                              <w:sz w:val="20"/>
                              <w:szCs w:val="20"/>
                              <w:u w:val="single"/>
                            </w:rPr>
                            <w:t xml:space="preserve"> </w:t>
                          </w:r>
                        </w:hyperlink>
                        <w:r>
                          <w:rPr>
                            <w:rFonts w:ascii="Helvetica" w:hAnsi="Helvetica" w:cs="Helvetica"/>
                            <w:color w:val="555555"/>
                            <w:sz w:val="20"/>
                            <w:szCs w:val="20"/>
                          </w:rPr>
                          <w:t xml:space="preserve">Kempeleellä. Upeasti uudistuneessa </w:t>
                        </w:r>
                        <w:hyperlink r:id="rId19" w:history="1">
                          <w:proofErr w:type="spellStart"/>
                          <w:r>
                            <w:rPr>
                              <w:rStyle w:val="span-a"/>
                              <w:rFonts w:ascii="Helvetica" w:hAnsi="Helvetica" w:cs="Helvetica"/>
                              <w:color w:val="1155CC"/>
                              <w:sz w:val="20"/>
                              <w:szCs w:val="20"/>
                              <w:u w:val="single"/>
                            </w:rPr>
                            <w:t>Spa</w:t>
                          </w:r>
                          <w:proofErr w:type="spellEnd"/>
                          <w:r>
                            <w:rPr>
                              <w:rStyle w:val="span-a"/>
                              <w:rFonts w:ascii="Helvetica" w:hAnsi="Helvetica" w:cs="Helvetica"/>
                              <w:color w:val="1155CC"/>
                              <w:sz w:val="20"/>
                              <w:szCs w:val="20"/>
                              <w:u w:val="single"/>
                            </w:rPr>
                            <w:t xml:space="preserve"> Hotel </w:t>
                          </w:r>
                          <w:proofErr w:type="spellStart"/>
                          <w:r>
                            <w:rPr>
                              <w:rStyle w:val="span-a"/>
                              <w:rFonts w:ascii="Helvetica" w:hAnsi="Helvetica" w:cs="Helvetica"/>
                              <w:color w:val="1155CC"/>
                              <w:sz w:val="20"/>
                              <w:szCs w:val="20"/>
                              <w:u w:val="single"/>
                            </w:rPr>
                            <w:t>Runnissa</w:t>
                          </w:r>
                          <w:proofErr w:type="spellEnd"/>
                        </w:hyperlink>
                        <w:r>
                          <w:rPr>
                            <w:rFonts w:ascii="Helvetica" w:hAnsi="Helvetica" w:cs="Helvetica"/>
                            <w:color w:val="555555"/>
                            <w:sz w:val="20"/>
                            <w:szCs w:val="20"/>
                          </w:rPr>
                          <w:t>, Kiuruveden kyljessä, pääsee aistimaan myös vanhan ajan kylpyläromantiikkaa.</w:t>
                        </w:r>
                      </w:p>
                      <w:p w:rsidR="00E71E7F" w:rsidRDefault="00E71E7F">
                        <w:pPr>
                          <w:pStyle w:val="text-p"/>
                          <w:spacing w:before="0" w:beforeAutospacing="0" w:after="330" w:afterAutospacing="0" w:line="270" w:lineRule="exact"/>
                          <w:rPr>
                            <w:rFonts w:ascii="Helvetica" w:hAnsi="Helvetica" w:cs="Helvetica"/>
                            <w:color w:val="555555"/>
                            <w:sz w:val="20"/>
                            <w:szCs w:val="20"/>
                          </w:rPr>
                        </w:pPr>
                        <w:proofErr w:type="spellStart"/>
                        <w:r>
                          <w:rPr>
                            <w:rFonts w:ascii="Helvetica" w:hAnsi="Helvetica" w:cs="Helvetica"/>
                            <w:color w:val="555555"/>
                            <w:sz w:val="20"/>
                            <w:szCs w:val="20"/>
                          </w:rPr>
                          <w:t>PHT:n</w:t>
                        </w:r>
                        <w:proofErr w:type="spellEnd"/>
                        <w:r>
                          <w:rPr>
                            <w:rFonts w:ascii="Helvetica" w:hAnsi="Helvetica" w:cs="Helvetica"/>
                            <w:color w:val="555555"/>
                            <w:sz w:val="20"/>
                            <w:szCs w:val="20"/>
                          </w:rPr>
                          <w:t xml:space="preserve"> hyvinvointijaksot on suunnattu lapsiperheille, joiden vanhemmat voivat </w:t>
                        </w:r>
                        <w:proofErr w:type="spellStart"/>
                        <w:r>
                          <w:rPr>
                            <w:rFonts w:ascii="Helvetica" w:hAnsi="Helvetica" w:cs="Helvetica"/>
                            <w:color w:val="555555"/>
                            <w:sz w:val="20"/>
                            <w:szCs w:val="20"/>
                          </w:rPr>
                          <w:t>olle</w:t>
                        </w:r>
                        <w:proofErr w:type="spellEnd"/>
                        <w:r>
                          <w:rPr>
                            <w:rFonts w:ascii="Helvetica" w:hAnsi="Helvetica" w:cs="Helvetica"/>
                            <w:color w:val="555555"/>
                            <w:sz w:val="20"/>
                            <w:szCs w:val="20"/>
                          </w:rPr>
                          <w:t xml:space="preserve"> työsuhteessa sekä työikäisille, jotka ovat työsuhteen ulkopuolella*. Mikäli haet pariskuntana, riittää kun toinen teistä on työsuhteen ulkopuolinen.</w:t>
                        </w:r>
                      </w:p>
                      <w:p w:rsidR="00E71E7F" w:rsidRDefault="00E71E7F">
                        <w:pPr>
                          <w:pStyle w:val="text-p"/>
                          <w:spacing w:before="0" w:beforeAutospacing="0" w:after="330" w:afterAutospacing="0" w:line="270" w:lineRule="exact"/>
                          <w:rPr>
                            <w:rFonts w:ascii="Helvetica" w:hAnsi="Helvetica" w:cs="Helvetica"/>
                            <w:color w:val="555555"/>
                            <w:sz w:val="20"/>
                            <w:szCs w:val="20"/>
                          </w:rPr>
                        </w:pPr>
                        <w:r>
                          <w:rPr>
                            <w:rFonts w:ascii="Helvetica" w:hAnsi="Helvetica" w:cs="Helvetica"/>
                            <w:color w:val="555555"/>
                            <w:sz w:val="20"/>
                            <w:szCs w:val="20"/>
                          </w:rPr>
                          <w:t xml:space="preserve">Muistathan kuitenkin, että jos olet ollut viimeisen 24 kk:n sisällä jonkun tuetun lomajärjestön jaksolla, sinua ei voida valita ennen kuin karenssi päättyy. Toisaalta - ensimmäistä kertaa </w:t>
                        </w:r>
                        <w:r>
                          <w:rPr>
                            <w:rFonts w:ascii="Helvetica" w:hAnsi="Helvetica" w:cs="Helvetica"/>
                            <w:color w:val="555555"/>
                            <w:sz w:val="20"/>
                            <w:szCs w:val="20"/>
                          </w:rPr>
                          <w:lastRenderedPageBreak/>
                          <w:t xml:space="preserve">hakevat ovat valinnoissa etusijalla, kerro siis hienosta mahdollisuudesta kaverille, vaikka osallistumalla </w:t>
                        </w:r>
                        <w:hyperlink r:id="rId20" w:history="1">
                          <w:r>
                            <w:rPr>
                              <w:rStyle w:val="span-a"/>
                              <w:rFonts w:ascii="Helvetica" w:hAnsi="Helvetica" w:cs="Helvetica"/>
                              <w:color w:val="1155CC"/>
                              <w:sz w:val="20"/>
                              <w:szCs w:val="20"/>
                              <w:u w:val="single"/>
                            </w:rPr>
                            <w:t>Facebook-kilpailuumme</w:t>
                          </w:r>
                        </w:hyperlink>
                        <w:r>
                          <w:rPr>
                            <w:rFonts w:ascii="Helvetica" w:hAnsi="Helvetica" w:cs="Helvetica"/>
                            <w:color w:val="555555"/>
                            <w:sz w:val="20"/>
                            <w:szCs w:val="20"/>
                          </w:rPr>
                          <w:t>. Pistetään hyvä kunto kiertämään!</w:t>
                        </w:r>
                      </w:p>
                      <w:p w:rsidR="00E71E7F" w:rsidRDefault="00E71E7F">
                        <w:pPr>
                          <w:pStyle w:val="text-p"/>
                          <w:spacing w:before="0" w:beforeAutospacing="0" w:after="0" w:afterAutospacing="0" w:line="270" w:lineRule="exact"/>
                          <w:rPr>
                            <w:rFonts w:ascii="Helvetica" w:hAnsi="Helvetica" w:cs="Helvetica"/>
                            <w:color w:val="555555"/>
                            <w:sz w:val="20"/>
                            <w:szCs w:val="20"/>
                          </w:rPr>
                        </w:pPr>
                        <w:r>
                          <w:rPr>
                            <w:rFonts w:ascii="Helvetica" w:hAnsi="Helvetica" w:cs="Helvetica"/>
                            <w:color w:val="555555"/>
                            <w:sz w:val="20"/>
                            <w:szCs w:val="20"/>
                          </w:rPr>
                          <w:t>*) työsuhteen ulkopuolella, kuten ammatinharjoittaja, yrittäjä, työnhakija, lomautettu, freelancer</w:t>
                        </w:r>
                      </w:p>
                    </w:tc>
                    <w:tc>
                      <w:tcPr>
                        <w:tcW w:w="375" w:type="dxa"/>
                        <w:shd w:val="clear" w:color="auto" w:fill="FFFFFF"/>
                        <w:vAlign w:val="center"/>
                        <w:hideMark/>
                      </w:tcPr>
                      <w:p w:rsidR="00E71E7F" w:rsidRDefault="00E71E7F">
                        <w:pPr>
                          <w:rPr>
                            <w:rFonts w:ascii="Helvetica" w:hAnsi="Helvetica" w:cs="Helvetica"/>
                            <w:color w:val="555555"/>
                            <w:sz w:val="20"/>
                            <w:szCs w:val="20"/>
                          </w:rPr>
                        </w:pPr>
                        <w:r>
                          <w:rPr>
                            <w:rFonts w:ascii="Helvetica" w:hAnsi="Helvetica" w:cs="Helvetica"/>
                            <w:color w:val="555555"/>
                            <w:sz w:val="20"/>
                            <w:szCs w:val="20"/>
                          </w:rPr>
                          <w:lastRenderedPageBreak/>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lastRenderedPageBreak/>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FFFFFF"/>
                        <w:vAlign w:val="center"/>
                        <w:hideMark/>
                      </w:tcPr>
                      <w:p w:rsidR="00E71E7F" w:rsidRDefault="00E71E7F">
                        <w:r>
                          <w:t> </w:t>
                        </w:r>
                      </w:p>
                    </w:tc>
                    <w:tc>
                      <w:tcPr>
                        <w:tcW w:w="8250" w:type="dxa"/>
                        <w:shd w:val="clear" w:color="auto" w:fill="FFFFFF"/>
                        <w:vAlign w:val="center"/>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8250"/>
                        </w:tblGrid>
                        <w:tr w:rsidR="00E71E7F">
                          <w:tc>
                            <w:tcPr>
                              <w:tcW w:w="8250" w:type="dxa"/>
                              <w:hideMark/>
                            </w:tcPr>
                            <w:p w:rsidR="00E71E7F" w:rsidRDefault="00E71E7F">
                              <w:r>
                                <w:rPr>
                                  <w:noProof/>
                                </w:rPr>
                                <mc:AlternateContent>
                                  <mc:Choice Requires="wps">
                                    <w:drawing>
                                      <wp:inline distT="0" distB="0" distL="0" distR="0">
                                        <wp:extent cx="4191000" cy="259080"/>
                                        <wp:effectExtent l="9525" t="9525" r="9525" b="7620"/>
                                        <wp:docPr id="8" name="Suorakulmio: Pyöristetyt kulmat 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259080"/>
                                                </a:xfrm>
                                                <a:prstGeom prst="roundRect">
                                                  <a:avLst>
                                                    <a:gd name="adj" fmla="val 5000"/>
                                                  </a:avLst>
                                                </a:prstGeom>
                                                <a:solidFill>
                                                  <a:srgbClr val="0082C6"/>
                                                </a:solidFill>
                                                <a:ln w="9525">
                                                  <a:solidFill>
                                                    <a:srgbClr val="0082C6"/>
                                                  </a:solidFill>
                                                  <a:round/>
                                                  <a:headEnd/>
                                                  <a:tailEnd/>
                                                </a:ln>
                                              </wps:spPr>
                                              <wps:txbx>
                                                <w:txbxContent>
                                                  <w:p w:rsidR="00E71E7F" w:rsidRDefault="00E71E7F" w:rsidP="00E71E7F">
                                                    <w:pPr>
                                                      <w:jc w:val="center"/>
                                                      <w:rPr>
                                                        <w:rFonts w:ascii="Helvetica" w:hAnsi="Helvetica" w:cs="Helvetica"/>
                                                        <w:color w:val="FFFFFF"/>
                                                        <w:sz w:val="21"/>
                                                        <w:szCs w:val="21"/>
                                                      </w:rPr>
                                                    </w:pPr>
                                                    <w:r>
                                                      <w:rPr>
                                                        <w:rFonts w:ascii="Helvetica" w:hAnsi="Helvetica" w:cs="Helvetica"/>
                                                        <w:color w:val="FFFFFF"/>
                                                        <w:sz w:val="21"/>
                                                        <w:szCs w:val="21"/>
                                                      </w:rPr>
                                                      <w:t xml:space="preserve">Hae 1. askel hyvinvointijaksoille </w:t>
                                                    </w:r>
                                                  </w:p>
                                                </w:txbxContent>
                                              </wps:txbx>
                                              <wps:bodyPr rot="0" vert="horz" wrap="square" lIns="91440" tIns="45720" rIns="91440" bIns="45720" anchor="ctr" anchorCtr="0" upright="1">
                                                <a:noAutofit/>
                                              </wps:bodyPr>
                                            </wps:wsp>
                                          </a:graphicData>
                                        </a:graphic>
                                      </wp:inline>
                                    </w:drawing>
                                  </mc:Choice>
                                  <mc:Fallback>
                                    <w:pict>
                                      <v:roundrect id="Suorakulmio: Pyöristetyt kulmat 8" o:spid="_x0000_s1027" href="https://pht.creamailer.fi/ac/aHR0cDovL3BodC5maS8-/NDYyNTE3NzB8MTQxNDE5fDM0MDE3fDEyNTk-" style="width:330pt;height:20.4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" o:button="t" fillcolor="#0082c6" strokecolor="#0082c6">
                                        <v:fill o:detectmouseclick="t"/>
                                        <v:textbox>
                                          <w:txbxContent>
                                            <w:p w:rsidR="00E71E7F" w:rsidRDefault="00E71E7F" w:rsidP="00E71E7F">
                                              <w:pPr>
                                                <w:jc w:val="center"/>
                                                <w:rPr>
                                                  <w:rFonts w:ascii="Helvetica" w:hAnsi="Helvetica" w:cs="Helvetica"/>
                                                  <w:color w:val="FFFFFF"/>
                                                  <w:sz w:val="21"/>
                                                  <w:szCs w:val="21"/>
                                                </w:rPr>
                                              </w:pPr>
                                              <w:r>
                                                <w:rPr>
                                                  <w:rFonts w:ascii="Helvetica" w:hAnsi="Helvetica" w:cs="Helvetica"/>
                                                  <w:color w:val="FFFFFF"/>
                                                  <w:sz w:val="21"/>
                                                  <w:szCs w:val="21"/>
                                                </w:rPr>
                                                <w:t xml:space="preserve">Hae 1. askel hyvinvointijaksoille </w:t>
                                              </w:r>
                                            </w:p>
                                          </w:txbxContent>
                                        </v:textbox>
                                        <w10:anchorlock/>
                                      </v:roundrect>
                                    </w:pict>
                                  </mc:Fallback>
                                </mc:AlternateContent>
                              </w:r>
                            </w:p>
                          </w:tc>
                        </w:tr>
                      </w:tbl>
                      <w:p w:rsidR="00E71E7F" w:rsidRDefault="00E71E7F">
                        <w:pPr>
                          <w:rPr>
                            <w:rFonts w:eastAsia="Times New Roman"/>
                            <w:sz w:val="20"/>
                            <w:szCs w:val="20"/>
                          </w:rPr>
                        </w:pPr>
                      </w:p>
                    </w:tc>
                    <w:tc>
                      <w:tcPr>
                        <w:tcW w:w="375" w:type="dxa"/>
                        <w:shd w:val="clear" w:color="auto" w:fill="FFFFFF"/>
                        <w:vAlign w:val="center"/>
                        <w:hideMark/>
                      </w:tcPr>
                      <w:p w:rsidR="00E71E7F" w:rsidRDefault="00E71E7F">
                        <w: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rPr>
                      <w:trHeight w:val="264"/>
                    </w:trPr>
                    <w:tc>
                      <w:tcPr>
                        <w:tcW w:w="375" w:type="dxa"/>
                        <w:shd w:val="clear" w:color="auto" w:fill="FFFFFF"/>
                        <w:vAlign w:val="center"/>
                        <w:hideMark/>
                      </w:tcPr>
                      <w:p w:rsidR="00E71E7F" w:rsidRDefault="00E71E7F">
                        <w:pPr>
                          <w:spacing w:line="0" w:lineRule="atLeast"/>
                          <w:rPr>
                            <w:sz w:val="2"/>
                            <w:szCs w:val="2"/>
                          </w:rPr>
                        </w:pPr>
                        <w:r>
                          <w:rPr>
                            <w:sz w:val="2"/>
                            <w:szCs w:val="2"/>
                          </w:rPr>
                          <w:t> </w:t>
                        </w:r>
                      </w:p>
                    </w:tc>
                    <w:tc>
                      <w:tcPr>
                        <w:tcW w:w="8250" w:type="dxa"/>
                        <w:tcBorders>
                          <w:top w:val="dotted" w:sz="8" w:space="0" w:color="CCCCCC"/>
                          <w:left w:val="nil"/>
                          <w:bottom w:val="nil"/>
                          <w:right w:val="nil"/>
                        </w:tcBorders>
                        <w:shd w:val="clear" w:color="auto" w:fill="FFFFFF"/>
                        <w:vAlign w:val="center"/>
                        <w:hideMark/>
                      </w:tcPr>
                      <w:p w:rsidR="00E71E7F" w:rsidRDefault="00E71E7F">
                        <w:pPr>
                          <w:spacing w:line="0" w:lineRule="atLeast"/>
                          <w:rPr>
                            <w:sz w:val="2"/>
                            <w:szCs w:val="2"/>
                          </w:rPr>
                        </w:pPr>
                        <w:r>
                          <w:rPr>
                            <w:sz w:val="2"/>
                            <w:szCs w:val="2"/>
                          </w:rPr>
                          <w:t> </w:t>
                        </w:r>
                      </w:p>
                    </w:tc>
                    <w:tc>
                      <w:tcPr>
                        <w:tcW w:w="375"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rPr>
                      <w:trHeight w:val="264"/>
                    </w:trPr>
                    <w:tc>
                      <w:tcPr>
                        <w:tcW w:w="375" w:type="dxa"/>
                        <w:shd w:val="clear" w:color="auto" w:fill="FFFFFF"/>
                        <w:vAlign w:val="center"/>
                        <w:hideMark/>
                      </w:tcPr>
                      <w:p w:rsidR="00E71E7F" w:rsidRDefault="00E71E7F">
                        <w:pPr>
                          <w:spacing w:line="0" w:lineRule="atLeast"/>
                          <w:rPr>
                            <w:sz w:val="2"/>
                            <w:szCs w:val="2"/>
                          </w:rPr>
                        </w:pPr>
                        <w:r>
                          <w:rPr>
                            <w:sz w:val="2"/>
                            <w:szCs w:val="2"/>
                          </w:rPr>
                          <w:t> </w:t>
                        </w:r>
                      </w:p>
                    </w:tc>
                    <w:tc>
                      <w:tcPr>
                        <w:tcW w:w="8250" w:type="dxa"/>
                        <w:tcBorders>
                          <w:top w:val="dotted" w:sz="8" w:space="0" w:color="CCCCCC"/>
                          <w:left w:val="nil"/>
                          <w:bottom w:val="nil"/>
                          <w:right w:val="nil"/>
                        </w:tcBorders>
                        <w:shd w:val="clear" w:color="auto" w:fill="FFFFFF"/>
                        <w:vAlign w:val="center"/>
                        <w:hideMark/>
                      </w:tcPr>
                      <w:p w:rsidR="00E71E7F" w:rsidRDefault="00E71E7F">
                        <w:pPr>
                          <w:spacing w:line="0" w:lineRule="atLeast"/>
                          <w:rPr>
                            <w:sz w:val="2"/>
                            <w:szCs w:val="2"/>
                          </w:rPr>
                        </w:pPr>
                        <w:r>
                          <w:rPr>
                            <w:sz w:val="2"/>
                            <w:szCs w:val="2"/>
                          </w:rPr>
                          <w:t> </w:t>
                        </w:r>
                      </w:p>
                    </w:tc>
                    <w:tc>
                      <w:tcPr>
                        <w:tcW w:w="375"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rPr>
                      <w:trHeight w:val="264"/>
                    </w:trPr>
                    <w:tc>
                      <w:tcPr>
                        <w:tcW w:w="375" w:type="dxa"/>
                        <w:shd w:val="clear" w:color="auto" w:fill="FFFFFF"/>
                        <w:vAlign w:val="center"/>
                        <w:hideMark/>
                      </w:tcPr>
                      <w:p w:rsidR="00E71E7F" w:rsidRDefault="00E71E7F">
                        <w:pPr>
                          <w:spacing w:line="0" w:lineRule="atLeast"/>
                          <w:rPr>
                            <w:sz w:val="2"/>
                            <w:szCs w:val="2"/>
                          </w:rPr>
                        </w:pPr>
                        <w:r>
                          <w:rPr>
                            <w:sz w:val="2"/>
                            <w:szCs w:val="2"/>
                          </w:rPr>
                          <w:t> </w:t>
                        </w:r>
                      </w:p>
                    </w:tc>
                    <w:tc>
                      <w:tcPr>
                        <w:tcW w:w="8250" w:type="dxa"/>
                        <w:tcBorders>
                          <w:top w:val="dotted" w:sz="8" w:space="0" w:color="CCCCCC"/>
                          <w:left w:val="nil"/>
                          <w:bottom w:val="nil"/>
                          <w:right w:val="nil"/>
                        </w:tcBorders>
                        <w:shd w:val="clear" w:color="auto" w:fill="FFFFFF"/>
                        <w:vAlign w:val="center"/>
                        <w:hideMark/>
                      </w:tcPr>
                      <w:p w:rsidR="00E71E7F" w:rsidRDefault="00E71E7F">
                        <w:pPr>
                          <w:spacing w:line="0" w:lineRule="atLeast"/>
                          <w:rPr>
                            <w:sz w:val="2"/>
                            <w:szCs w:val="2"/>
                          </w:rPr>
                        </w:pPr>
                        <w:r>
                          <w:rPr>
                            <w:sz w:val="2"/>
                            <w:szCs w:val="2"/>
                          </w:rPr>
                          <w:t> </w:t>
                        </w:r>
                      </w:p>
                    </w:tc>
                    <w:tc>
                      <w:tcPr>
                        <w:tcW w:w="375"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pPr w:leftFromText="9" w:rightFromText="9" w:vertAnchor="text"/>
                    <w:tblW w:w="0" w:type="auto"/>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FFFFFF"/>
                        <w:vAlign w:val="center"/>
                        <w:hideMark/>
                      </w:tcPr>
                      <w:p w:rsidR="00E71E7F" w:rsidRDefault="00E71E7F">
                        <w:pPr>
                          <w:rPr>
                            <w:rFonts w:ascii="Helvetica" w:hAnsi="Helvetica" w:cs="Helvetica"/>
                            <w:color w:val="555555"/>
                            <w:sz w:val="20"/>
                            <w:szCs w:val="20"/>
                          </w:rPr>
                        </w:pPr>
                        <w:r>
                          <w:rPr>
                            <w:rFonts w:ascii="Helvetica" w:hAnsi="Helvetica" w:cs="Helvetica"/>
                            <w:color w:val="555555"/>
                            <w:sz w:val="20"/>
                            <w:szCs w:val="20"/>
                          </w:rPr>
                          <w:t> </w:t>
                        </w:r>
                      </w:p>
                    </w:tc>
                    <w:tc>
                      <w:tcPr>
                        <w:tcW w:w="8250" w:type="dxa"/>
                        <w:shd w:val="clear" w:color="auto" w:fill="FFFFFF"/>
                        <w:hideMark/>
                      </w:tcPr>
                      <w:tbl>
                        <w:tblPr>
                          <w:tblpPr w:leftFromText="9" w:rightFromText="9" w:vertAnchor="text" w:tblpXSpec="right" w:tblpYSpec="center"/>
                          <w:tblW w:w="0" w:type="auto"/>
                          <w:tblCellMar>
                            <w:left w:w="0" w:type="dxa"/>
                            <w:right w:w="0" w:type="dxa"/>
                          </w:tblCellMar>
                          <w:tblLook w:val="04A0" w:firstRow="1" w:lastRow="0" w:firstColumn="1" w:lastColumn="0" w:noHBand="0" w:noVBand="1"/>
                        </w:tblPr>
                        <w:tblGrid>
                          <w:gridCol w:w="375"/>
                          <w:gridCol w:w="3960"/>
                        </w:tblGrid>
                        <w:tr w:rsidR="00E71E7F">
                          <w:tc>
                            <w:tcPr>
                              <w:tcW w:w="375" w:type="dxa"/>
                              <w:vAlign w:val="center"/>
                              <w:hideMark/>
                            </w:tcPr>
                            <w:p w:rsidR="00E71E7F" w:rsidRDefault="00E71E7F">
                              <w:pPr>
                                <w:spacing w:line="15" w:lineRule="atLeast"/>
                                <w:rPr>
                                  <w:sz w:val="2"/>
                                  <w:szCs w:val="2"/>
                                </w:rPr>
                              </w:pPr>
                              <w:r>
                                <w:rPr>
                                  <w:sz w:val="2"/>
                                  <w:szCs w:val="2"/>
                                </w:rPr>
                                <w:t> </w:t>
                              </w:r>
                            </w:p>
                          </w:tc>
                          <w:tc>
                            <w:tcPr>
                              <w:tcW w:w="3945" w:type="dxa"/>
                              <w:vAlign w:val="center"/>
                              <w:hideMark/>
                            </w:tcPr>
                            <w:tbl>
                              <w:tblPr>
                                <w:tblpPr w:leftFromText="9" w:rightFromText="9" w:vertAnchor="text" w:tblpXSpec="right" w:tblpYSpec="center"/>
                                <w:tblW w:w="0" w:type="auto"/>
                                <w:tblCellMar>
                                  <w:left w:w="0" w:type="dxa"/>
                                  <w:right w:w="0" w:type="dxa"/>
                                </w:tblCellMar>
                                <w:tblLook w:val="04A0" w:firstRow="1" w:lastRow="0" w:firstColumn="1" w:lastColumn="0" w:noHBand="0" w:noVBand="1"/>
                              </w:tblPr>
                              <w:tblGrid>
                                <w:gridCol w:w="3960"/>
                              </w:tblGrid>
                              <w:tr w:rsidR="00E71E7F">
                                <w:tc>
                                  <w:tcPr>
                                    <w:tcW w:w="3945" w:type="dxa"/>
                                    <w:shd w:val="clear" w:color="auto" w:fill="EEEEEE"/>
                                    <w:hideMark/>
                                  </w:tcPr>
                                  <w:p w:rsidR="00E71E7F" w:rsidRDefault="00E71E7F">
                                    <w:pPr>
                                      <w:spacing w:line="0" w:lineRule="atLeast"/>
                                      <w:rPr>
                                        <w:sz w:val="2"/>
                                        <w:szCs w:val="2"/>
                                      </w:rPr>
                                    </w:pPr>
                                    <w:r>
                                      <w:rPr>
                                        <w:noProof/>
                                        <w:sz w:val="2"/>
                                        <w:szCs w:val="2"/>
                                      </w:rPr>
                                      <w:drawing>
                                        <wp:inline distT="0" distB="0" distL="0" distR="0">
                                          <wp:extent cx="2505075" cy="1457325"/>
                                          <wp:effectExtent l="0" t="0" r="9525" b="9525"/>
                                          <wp:docPr id="5" name="Kuva 5" descr="Pht s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t stea"/>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505075" cy="1457325"/>
                                                  </a:xfrm>
                                                  <a:prstGeom prst="rect">
                                                    <a:avLst/>
                                                  </a:prstGeom>
                                                  <a:noFill/>
                                                  <a:ln>
                                                    <a:noFill/>
                                                  </a:ln>
                                                </pic:spPr>
                                              </pic:pic>
                                            </a:graphicData>
                                          </a:graphic>
                                        </wp:inline>
                                      </w:drawing>
                                    </w:r>
                                  </w:p>
                                </w:tc>
                              </w:tr>
                            </w:tbl>
                            <w:p w:rsidR="00E71E7F" w:rsidRDefault="00E71E7F">
                              <w:pPr>
                                <w:rPr>
                                  <w:rFonts w:eastAsia="Times New Roman"/>
                                  <w:sz w:val="20"/>
                                  <w:szCs w:val="20"/>
                                </w:rPr>
                              </w:pPr>
                            </w:p>
                          </w:tc>
                        </w:tr>
                        <w:tr w:rsidR="00E71E7F">
                          <w:trPr>
                            <w:trHeight w:val="156"/>
                          </w:trPr>
                          <w:tc>
                            <w:tcPr>
                              <w:tcW w:w="375" w:type="dxa"/>
                              <w:vAlign w:val="center"/>
                              <w:hideMark/>
                            </w:tcPr>
                            <w:p w:rsidR="00E71E7F" w:rsidRDefault="00E71E7F">
                              <w:pPr>
                                <w:spacing w:line="15" w:lineRule="atLeast"/>
                                <w:rPr>
                                  <w:sz w:val="2"/>
                                  <w:szCs w:val="2"/>
                                </w:rPr>
                              </w:pPr>
                              <w:r>
                                <w:rPr>
                                  <w:sz w:val="2"/>
                                  <w:szCs w:val="2"/>
                                </w:rPr>
                                <w:t> </w:t>
                              </w:r>
                            </w:p>
                          </w:tc>
                          <w:tc>
                            <w:tcPr>
                              <w:tcW w:w="3945" w:type="dxa"/>
                              <w:vAlign w:val="center"/>
                              <w:hideMark/>
                            </w:tcPr>
                            <w:p w:rsidR="00E71E7F" w:rsidRDefault="00E71E7F">
                              <w:pPr>
                                <w:spacing w:line="15" w:lineRule="atLeast"/>
                                <w:rPr>
                                  <w:sz w:val="2"/>
                                  <w:szCs w:val="2"/>
                                </w:rPr>
                              </w:pPr>
                              <w:r>
                                <w:rPr>
                                  <w:sz w:val="2"/>
                                  <w:szCs w:val="2"/>
                                </w:rPr>
                                <w:t> </w:t>
                              </w:r>
                            </w:p>
                          </w:tc>
                        </w:tr>
                      </w:tbl>
                      <w:p w:rsidR="00E71E7F" w:rsidRDefault="00E71E7F">
                        <w:pPr>
                          <w:pStyle w:val="text-p"/>
                          <w:spacing w:before="0" w:beforeAutospacing="0" w:after="0" w:afterAutospacing="0" w:line="270" w:lineRule="exact"/>
                          <w:rPr>
                            <w:rFonts w:ascii="Helvetica" w:hAnsi="Helvetica" w:cs="Helvetica"/>
                            <w:color w:val="555555"/>
                            <w:sz w:val="20"/>
                            <w:szCs w:val="20"/>
                          </w:rPr>
                        </w:pPr>
                        <w:r>
                          <w:rPr>
                            <w:rFonts w:ascii="Helvetica" w:hAnsi="Helvetica" w:cs="Helvetica"/>
                            <w:color w:val="555555"/>
                            <w:sz w:val="20"/>
                            <w:szCs w:val="20"/>
                          </w:rPr>
                          <w:t>Palkansaajien hyvinvointi ja terveys PHT ry</w:t>
                        </w:r>
                        <w:r>
                          <w:rPr>
                            <w:rFonts w:ascii="Helvetica" w:hAnsi="Helvetica" w:cs="Helvetica"/>
                            <w:color w:val="555555"/>
                            <w:sz w:val="20"/>
                            <w:szCs w:val="20"/>
                          </w:rPr>
                          <w:br/>
                          <w:t>Lintulahdenkatu 10, 00500 Helsinki</w:t>
                        </w:r>
                        <w:r>
                          <w:rPr>
                            <w:rFonts w:ascii="Helvetica" w:hAnsi="Helvetica" w:cs="Helvetica"/>
                            <w:color w:val="555555"/>
                            <w:sz w:val="20"/>
                            <w:szCs w:val="20"/>
                          </w:rPr>
                          <w:br/>
                          <w:t xml:space="preserve">020 144 1310 </w:t>
                        </w:r>
                        <w:r>
                          <w:rPr>
                            <w:rFonts w:ascii="Helvetica" w:hAnsi="Helvetica" w:cs="Helvetica"/>
                            <w:color w:val="555555"/>
                            <w:sz w:val="20"/>
                            <w:szCs w:val="20"/>
                          </w:rPr>
                          <w:br/>
                        </w:r>
                        <w:hyperlink r:id="rId23" w:history="1">
                          <w:r>
                            <w:rPr>
                              <w:rStyle w:val="Hyperlinkki"/>
                              <w:rFonts w:ascii="Helvetica" w:hAnsi="Helvetica" w:cs="Helvetica"/>
                              <w:sz w:val="20"/>
                              <w:szCs w:val="20"/>
                            </w:rPr>
                            <w:t>asiakaspalvelu@pht.fi</w:t>
                          </w:r>
                        </w:hyperlink>
                        <w:r>
                          <w:rPr>
                            <w:rFonts w:ascii="Helvetica" w:hAnsi="Helvetica" w:cs="Helvetica"/>
                            <w:color w:val="555555"/>
                            <w:sz w:val="20"/>
                            <w:szCs w:val="20"/>
                          </w:rPr>
                          <w:br/>
                        </w:r>
                        <w:hyperlink r:id="rId24" w:history="1">
                          <w:r>
                            <w:rPr>
                              <w:rStyle w:val="Hyperlinkki"/>
                              <w:rFonts w:ascii="Helvetica" w:hAnsi="Helvetica" w:cs="Helvetica"/>
                              <w:sz w:val="20"/>
                              <w:szCs w:val="20"/>
                            </w:rPr>
                            <w:t>www.pht.fi</w:t>
                          </w:r>
                        </w:hyperlink>
                      </w:p>
                    </w:tc>
                    <w:tc>
                      <w:tcPr>
                        <w:tcW w:w="375" w:type="dxa"/>
                        <w:shd w:val="clear" w:color="auto" w:fill="FFFFFF"/>
                        <w:vAlign w:val="center"/>
                        <w:hideMark/>
                      </w:tcPr>
                      <w:p w:rsidR="00E71E7F" w:rsidRDefault="00E71E7F">
                        <w:pPr>
                          <w:rPr>
                            <w:rFonts w:ascii="Helvetica" w:hAnsi="Helvetica" w:cs="Helvetica"/>
                            <w:color w:val="555555"/>
                            <w:sz w:val="20"/>
                            <w:szCs w:val="20"/>
                          </w:rPr>
                        </w:pPr>
                        <w:r>
                          <w:rPr>
                            <w:rFonts w:ascii="Helvetica" w:hAnsi="Helvetica" w:cs="Helvetica"/>
                            <w:color w:val="555555"/>
                            <w:sz w:val="20"/>
                            <w:szCs w:val="20"/>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264"/>
                    </w:trPr>
                    <w:tc>
                      <w:tcPr>
                        <w:tcW w:w="9000"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rPr>
                      <w:trHeight w:val="264"/>
                    </w:trPr>
                    <w:tc>
                      <w:tcPr>
                        <w:tcW w:w="375" w:type="dxa"/>
                        <w:shd w:val="clear" w:color="auto" w:fill="FFFFFF"/>
                        <w:vAlign w:val="center"/>
                        <w:hideMark/>
                      </w:tcPr>
                      <w:p w:rsidR="00E71E7F" w:rsidRDefault="00E71E7F">
                        <w:pPr>
                          <w:spacing w:line="0" w:lineRule="atLeast"/>
                          <w:rPr>
                            <w:sz w:val="2"/>
                            <w:szCs w:val="2"/>
                          </w:rPr>
                        </w:pPr>
                        <w:r>
                          <w:rPr>
                            <w:sz w:val="2"/>
                            <w:szCs w:val="2"/>
                          </w:rPr>
                          <w:t> </w:t>
                        </w:r>
                      </w:p>
                    </w:tc>
                    <w:tc>
                      <w:tcPr>
                        <w:tcW w:w="8250" w:type="dxa"/>
                        <w:tcBorders>
                          <w:top w:val="dotted" w:sz="8" w:space="0" w:color="CCCCCC"/>
                          <w:left w:val="nil"/>
                          <w:bottom w:val="nil"/>
                          <w:right w:val="nil"/>
                        </w:tcBorders>
                        <w:shd w:val="clear" w:color="auto" w:fill="FFFFFF"/>
                        <w:vAlign w:val="center"/>
                        <w:hideMark/>
                      </w:tcPr>
                      <w:p w:rsidR="00E71E7F" w:rsidRDefault="00E71E7F">
                        <w:pPr>
                          <w:spacing w:line="0" w:lineRule="atLeast"/>
                          <w:rPr>
                            <w:sz w:val="2"/>
                            <w:szCs w:val="2"/>
                          </w:rPr>
                        </w:pPr>
                        <w:r>
                          <w:rPr>
                            <w:sz w:val="2"/>
                            <w:szCs w:val="2"/>
                          </w:rPr>
                          <w:t> </w:t>
                        </w:r>
                      </w:p>
                    </w:tc>
                    <w:tc>
                      <w:tcPr>
                        <w:tcW w:w="375"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375"/>
                    <w:gridCol w:w="8250"/>
                    <w:gridCol w:w="375"/>
                  </w:tblGrid>
                  <w:tr w:rsidR="00E71E7F">
                    <w:tc>
                      <w:tcPr>
                        <w:tcW w:w="375" w:type="dxa"/>
                        <w:shd w:val="clear" w:color="auto" w:fill="FFFFFF"/>
                        <w:vAlign w:val="center"/>
                        <w:hideMark/>
                      </w:tcPr>
                      <w:p w:rsidR="00E71E7F" w:rsidRDefault="00E71E7F">
                        <w:r>
                          <w:t> </w:t>
                        </w:r>
                      </w:p>
                    </w:tc>
                    <w:tc>
                      <w:tcPr>
                        <w:tcW w:w="8250" w:type="dxa"/>
                        <w:shd w:val="clear" w:color="auto" w:fill="FFFFFF"/>
                        <w:vAlign w:val="center"/>
                        <w:hideMark/>
                      </w:tcPr>
                      <w:tbl>
                        <w:tblPr>
                          <w:tblW w:w="1536" w:type="dxa"/>
                          <w:jc w:val="center"/>
                          <w:tblCellMar>
                            <w:left w:w="0" w:type="dxa"/>
                            <w:right w:w="0" w:type="dxa"/>
                          </w:tblCellMar>
                          <w:tblLook w:val="04A0" w:firstRow="1" w:lastRow="0" w:firstColumn="1" w:lastColumn="0" w:noHBand="0" w:noVBand="1"/>
                        </w:tblPr>
                        <w:tblGrid>
                          <w:gridCol w:w="480"/>
                          <w:gridCol w:w="60"/>
                          <w:gridCol w:w="480"/>
                          <w:gridCol w:w="60"/>
                          <w:gridCol w:w="480"/>
                        </w:tblGrid>
                        <w:tr w:rsidR="00E71E7F">
                          <w:trPr>
                            <w:jc w:val="center"/>
                          </w:trPr>
                          <w:tc>
                            <w:tcPr>
                              <w:tcW w:w="480" w:type="dxa"/>
                              <w:vAlign w:val="center"/>
                              <w:hideMark/>
                            </w:tcPr>
                            <w:p w:rsidR="00E71E7F" w:rsidRDefault="00E71E7F">
                              <w:r>
                                <w:rPr>
                                  <w:noProof/>
                                  <w:color w:val="0000FF"/>
                                </w:rPr>
                                <w:drawing>
                                  <wp:inline distT="0" distB="0" distL="0" distR="0">
                                    <wp:extent cx="304800" cy="304800"/>
                                    <wp:effectExtent l="0" t="0" r="0" b="0"/>
                                    <wp:docPr id="4" name="Kuva 4" descr="Faceboo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92" w:type="dxa"/>
                              <w:vAlign w:val="center"/>
                              <w:hideMark/>
                            </w:tcPr>
                            <w:p w:rsidR="00E71E7F" w:rsidRDefault="00E71E7F">
                              <w:r>
                                <w:t> </w:t>
                              </w:r>
                            </w:p>
                          </w:tc>
                          <w:tc>
                            <w:tcPr>
                              <w:tcW w:w="480" w:type="dxa"/>
                              <w:vAlign w:val="center"/>
                              <w:hideMark/>
                            </w:tcPr>
                            <w:p w:rsidR="00E71E7F" w:rsidRDefault="00E71E7F">
                              <w:r>
                                <w:rPr>
                                  <w:noProof/>
                                  <w:color w:val="0000FF"/>
                                </w:rPr>
                                <w:drawing>
                                  <wp:inline distT="0" distB="0" distL="0" distR="0">
                                    <wp:extent cx="304800" cy="304800"/>
                                    <wp:effectExtent l="0" t="0" r="0" b="0"/>
                                    <wp:docPr id="3" name="Kuva 3" descr="Kerro kaverill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rro kaverill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92" w:type="dxa"/>
                              <w:vAlign w:val="center"/>
                              <w:hideMark/>
                            </w:tcPr>
                            <w:p w:rsidR="00E71E7F" w:rsidRDefault="00E71E7F">
                              <w:r>
                                <w:t> </w:t>
                              </w:r>
                            </w:p>
                          </w:tc>
                          <w:tc>
                            <w:tcPr>
                              <w:tcW w:w="480" w:type="dxa"/>
                              <w:vAlign w:val="center"/>
                              <w:hideMark/>
                            </w:tcPr>
                            <w:p w:rsidR="00E71E7F" w:rsidRDefault="00E71E7F">
                              <w:r>
                                <w:rPr>
                                  <w:noProof/>
                                  <w:color w:val="0000FF"/>
                                </w:rPr>
                                <w:drawing>
                                  <wp:inline distT="0" distB="0" distL="0" distR="0">
                                    <wp:extent cx="304800" cy="304800"/>
                                    <wp:effectExtent l="0" t="0" r="0" b="0"/>
                                    <wp:docPr id="2" name="Kuva 2" descr="Youtub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logo"/>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E71E7F" w:rsidRDefault="00E71E7F">
                        <w:pPr>
                          <w:jc w:val="center"/>
                          <w:rPr>
                            <w:rFonts w:eastAsia="Times New Roman"/>
                            <w:sz w:val="20"/>
                            <w:szCs w:val="20"/>
                          </w:rPr>
                        </w:pPr>
                      </w:p>
                    </w:tc>
                    <w:tc>
                      <w:tcPr>
                        <w:tcW w:w="375" w:type="dxa"/>
                        <w:shd w:val="clear" w:color="auto" w:fill="FFFFFF"/>
                        <w:vAlign w:val="center"/>
                        <w:hideMark/>
                      </w:tcPr>
                      <w:p w:rsidR="00E71E7F" w:rsidRDefault="00E71E7F">
                        <w:r>
                          <w:t> </w:t>
                        </w:r>
                      </w:p>
                    </w:tc>
                  </w:tr>
                </w:tbl>
                <w:p w:rsidR="00E71E7F" w:rsidRDefault="00E71E7F">
                  <w:pPr>
                    <w:rPr>
                      <w:rFonts w:eastAsia="Times New Roman"/>
                      <w:sz w:val="20"/>
                      <w:szCs w:val="20"/>
                    </w:rPr>
                  </w:pPr>
                </w:p>
              </w:tc>
            </w:tr>
            <w:tr w:rsidR="00E71E7F">
              <w:trPr>
                <w:jc w:val="center"/>
              </w:trPr>
              <w:tc>
                <w:tcPr>
                  <w:tcW w:w="7200" w:type="dxa"/>
                  <w:shd w:val="clear" w:color="auto" w:fill="FFFFFF"/>
                  <w:hideMark/>
                </w:tcPr>
                <w:tbl>
                  <w:tblPr>
                    <w:tblW w:w="0" w:type="auto"/>
                    <w:shd w:val="clear" w:color="auto" w:fill="FFFFFF"/>
                    <w:tblCellMar>
                      <w:left w:w="0" w:type="dxa"/>
                      <w:right w:w="0" w:type="dxa"/>
                    </w:tblCellMar>
                    <w:tblLook w:val="04A0" w:firstRow="1" w:lastRow="0" w:firstColumn="1" w:lastColumn="0" w:noHBand="0" w:noVBand="1"/>
                  </w:tblPr>
                  <w:tblGrid>
                    <w:gridCol w:w="9000"/>
                  </w:tblGrid>
                  <w:tr w:rsidR="00E71E7F">
                    <w:trPr>
                      <w:trHeight w:val="300"/>
                    </w:trPr>
                    <w:tc>
                      <w:tcPr>
                        <w:tcW w:w="9000" w:type="dxa"/>
                        <w:shd w:val="clear" w:color="auto" w:fill="FFFFFF"/>
                        <w:vAlign w:val="center"/>
                        <w:hideMark/>
                      </w:tcPr>
                      <w:p w:rsidR="00E71E7F" w:rsidRDefault="00E71E7F">
                        <w:pPr>
                          <w:spacing w:line="0" w:lineRule="atLeast"/>
                          <w:rPr>
                            <w:sz w:val="2"/>
                            <w:szCs w:val="2"/>
                          </w:rPr>
                        </w:pPr>
                        <w:r>
                          <w:rPr>
                            <w:sz w:val="2"/>
                            <w:szCs w:val="2"/>
                          </w:rPr>
                          <w:t> </w:t>
                        </w:r>
                      </w:p>
                    </w:tc>
                  </w:tr>
                </w:tbl>
                <w:p w:rsidR="00E71E7F" w:rsidRDefault="00E71E7F">
                  <w:pPr>
                    <w:rPr>
                      <w:rFonts w:eastAsia="Times New Roman"/>
                      <w:sz w:val="20"/>
                      <w:szCs w:val="20"/>
                    </w:rPr>
                  </w:pPr>
                </w:p>
              </w:tc>
            </w:tr>
          </w:tbl>
          <w:p w:rsidR="00E71E7F" w:rsidRDefault="00E71E7F">
            <w:pPr>
              <w:jc w:val="center"/>
              <w:rPr>
                <w:vanish/>
              </w:rPr>
            </w:pPr>
          </w:p>
          <w:tbl>
            <w:tblPr>
              <w:tblW w:w="0" w:type="auto"/>
              <w:jc w:val="center"/>
              <w:tblCellMar>
                <w:left w:w="0" w:type="dxa"/>
                <w:right w:w="0" w:type="dxa"/>
              </w:tblCellMar>
              <w:tblLook w:val="04A0" w:firstRow="1" w:lastRow="0" w:firstColumn="1" w:lastColumn="0" w:noHBand="0" w:noVBand="1"/>
            </w:tblPr>
            <w:tblGrid>
              <w:gridCol w:w="9000"/>
            </w:tblGrid>
            <w:tr w:rsidR="00E71E7F">
              <w:trPr>
                <w:trHeight w:val="72"/>
                <w:jc w:val="center"/>
              </w:trPr>
              <w:tc>
                <w:tcPr>
                  <w:tcW w:w="9000" w:type="dxa"/>
                  <w:hideMark/>
                </w:tcPr>
                <w:p w:rsidR="00E71E7F" w:rsidRDefault="00E71E7F">
                  <w:pPr>
                    <w:spacing w:line="0" w:lineRule="atLeast"/>
                    <w:rPr>
                      <w:sz w:val="2"/>
                      <w:szCs w:val="2"/>
                    </w:rPr>
                  </w:pPr>
                  <w:r>
                    <w:rPr>
                      <w:sz w:val="2"/>
                      <w:szCs w:val="2"/>
                    </w:rPr>
                    <w:t> </w:t>
                  </w:r>
                </w:p>
              </w:tc>
            </w:tr>
            <w:tr w:rsidR="00E71E7F">
              <w:trPr>
                <w:jc w:val="center"/>
              </w:trPr>
              <w:tc>
                <w:tcPr>
                  <w:tcW w:w="9000" w:type="dxa"/>
                  <w:vAlign w:val="center"/>
                  <w:hideMark/>
                </w:tcPr>
                <w:p w:rsidR="00E71E7F" w:rsidRDefault="00E71E7F">
                  <w:pPr>
                    <w:pStyle w:val="outer-p"/>
                    <w:spacing w:before="0" w:beforeAutospacing="0" w:line="225" w:lineRule="exact"/>
                    <w:jc w:val="center"/>
                    <w:rPr>
                      <w:rFonts w:ascii="Helvetica" w:hAnsi="Helvetica" w:cs="Helvetica"/>
                      <w:color w:val="6A747C"/>
                      <w:sz w:val="20"/>
                      <w:szCs w:val="20"/>
                    </w:rPr>
                  </w:pPr>
                  <w:r>
                    <w:rPr>
                      <w:rFonts w:ascii="Helvetica" w:hAnsi="Helvetica" w:cs="Helvetica"/>
                      <w:color w:val="6A747C"/>
                      <w:sz w:val="20"/>
                      <w:szCs w:val="20"/>
                    </w:rPr>
                    <w:t>Osoitelähde: Asiakasrekisteri, uutiskirjeen tilaajat.</w:t>
                  </w:r>
                  <w:r>
                    <w:rPr>
                      <w:rFonts w:ascii="Helvetica" w:hAnsi="Helvetica" w:cs="Helvetica"/>
                      <w:color w:val="6A747C"/>
                      <w:sz w:val="20"/>
                      <w:szCs w:val="20"/>
                    </w:rPr>
                    <w:br/>
                    <w:t xml:space="preserve">Jos et halua meiltä enempää postia, </w:t>
                  </w:r>
                  <w:hyperlink r:id="rId34" w:history="1">
                    <w:r>
                      <w:rPr>
                        <w:rStyle w:val="span-a-outer"/>
                        <w:rFonts w:ascii="Helvetica" w:hAnsi="Helvetica" w:cs="Helvetica"/>
                        <w:color w:val="6A747C"/>
                        <w:sz w:val="20"/>
                        <w:szCs w:val="20"/>
                        <w:u w:val="single"/>
                      </w:rPr>
                      <w:t>poistu</w:t>
                    </w:r>
                  </w:hyperlink>
                  <w:r>
                    <w:rPr>
                      <w:rFonts w:ascii="Helvetica" w:hAnsi="Helvetica" w:cs="Helvetica"/>
                      <w:color w:val="6A747C"/>
                      <w:sz w:val="20"/>
                      <w:szCs w:val="20"/>
                    </w:rPr>
                    <w:t xml:space="preserve"> postituslistalta.</w:t>
                  </w:r>
                </w:p>
              </w:tc>
            </w:tr>
          </w:tbl>
          <w:p w:rsidR="00E71E7F" w:rsidRDefault="00E71E7F">
            <w:pPr>
              <w:jc w:val="center"/>
              <w:rPr>
                <w:vanish/>
              </w:rPr>
            </w:pPr>
          </w:p>
          <w:tbl>
            <w:tblPr>
              <w:tblW w:w="0" w:type="auto"/>
              <w:jc w:val="center"/>
              <w:tblCellMar>
                <w:left w:w="0" w:type="dxa"/>
                <w:right w:w="0" w:type="dxa"/>
              </w:tblCellMar>
              <w:tblLook w:val="04A0" w:firstRow="1" w:lastRow="0" w:firstColumn="1" w:lastColumn="0" w:noHBand="0" w:noVBand="1"/>
            </w:tblPr>
            <w:tblGrid>
              <w:gridCol w:w="9000"/>
            </w:tblGrid>
            <w:tr w:rsidR="00E71E7F">
              <w:trPr>
                <w:trHeight w:val="300"/>
                <w:jc w:val="center"/>
              </w:trPr>
              <w:tc>
                <w:tcPr>
                  <w:tcW w:w="9000" w:type="dxa"/>
                  <w:vAlign w:val="center"/>
                  <w:hideMark/>
                </w:tcPr>
                <w:p w:rsidR="00E71E7F" w:rsidRDefault="00E71E7F">
                  <w:pPr>
                    <w:spacing w:line="0" w:lineRule="atLeast"/>
                    <w:rPr>
                      <w:sz w:val="2"/>
                      <w:szCs w:val="2"/>
                    </w:rPr>
                  </w:pPr>
                  <w:r>
                    <w:rPr>
                      <w:sz w:val="2"/>
                      <w:szCs w:val="2"/>
                    </w:rPr>
                    <w:t> </w:t>
                  </w:r>
                </w:p>
              </w:tc>
            </w:tr>
          </w:tbl>
          <w:p w:rsidR="00E71E7F" w:rsidRDefault="00E71E7F">
            <w:pPr>
              <w:jc w:val="center"/>
            </w:pPr>
          </w:p>
        </w:tc>
      </w:tr>
    </w:tbl>
    <w:p w:rsidR="00E71E7F" w:rsidRDefault="00E71E7F" w:rsidP="00E71E7F">
      <w:r>
        <w:rPr>
          <w:noProof/>
        </w:rPr>
        <w:lastRenderedPageBreak/>
        <w:drawing>
          <wp:inline distT="0" distB="0" distL="0" distR="0">
            <wp:extent cx="9525" cy="9525"/>
            <wp:effectExtent l="0" t="0" r="0" b="0"/>
            <wp:docPr id="1" name="Kuva 1" descr="https://pht.creamailer.fi/ea/NDYyNTE3NzB8MTQxNDE5fDM0MDE3fDEyNTk-/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t.creamailer.fi/ea/NDYyNTE3NzB8MTQxNDE5fDM0MDE3fDEyNTk-/footer.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D4AB4" w:rsidRDefault="007D4AB4">
      <w:bookmarkStart w:id="0" w:name="_GoBack"/>
      <w:bookmarkEnd w:id="0"/>
    </w:p>
    <w:sectPr w:rsidR="007D4A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47168"/>
    <w:multiLevelType w:val="multilevel"/>
    <w:tmpl w:val="045A3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50C76"/>
    <w:multiLevelType w:val="multilevel"/>
    <w:tmpl w:val="57DAD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7F"/>
    <w:rsid w:val="007D4AB4"/>
    <w:rsid w:val="00E71E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85BBE48-8AA6-46F6-BB24-417A79AA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E71E7F"/>
    <w:pPr>
      <w:spacing w:after="0" w:line="240" w:lineRule="auto"/>
    </w:pPr>
    <w:rPr>
      <w:rFonts w:ascii="Times New Roman" w:hAnsi="Times New Roman" w:cs="Times New Roman"/>
      <w:sz w:val="24"/>
      <w:szCs w:val="24"/>
      <w:lang w:eastAsia="fi-FI"/>
    </w:rPr>
  </w:style>
  <w:style w:type="paragraph" w:styleId="Otsikko1">
    <w:name w:val="heading 1"/>
    <w:basedOn w:val="Normaali"/>
    <w:link w:val="Otsikko1Char"/>
    <w:uiPriority w:val="9"/>
    <w:qFormat/>
    <w:rsid w:val="00E71E7F"/>
    <w:pPr>
      <w:spacing w:before="100" w:beforeAutospacing="1" w:after="100" w:afterAutospacing="1"/>
      <w:outlineLvl w:val="0"/>
    </w:pPr>
    <w:rPr>
      <w:b/>
      <w:bCs/>
      <w:kern w:val="36"/>
      <w:sz w:val="48"/>
      <w:szCs w:val="48"/>
    </w:rPr>
  </w:style>
  <w:style w:type="paragraph" w:styleId="Otsikko2">
    <w:name w:val="heading 2"/>
    <w:basedOn w:val="Normaali"/>
    <w:link w:val="Otsikko2Char"/>
    <w:uiPriority w:val="9"/>
    <w:semiHidden/>
    <w:unhideWhenUsed/>
    <w:qFormat/>
    <w:rsid w:val="00E71E7F"/>
    <w:pPr>
      <w:spacing w:before="100" w:beforeAutospacing="1" w:after="100" w:afterAutospacing="1"/>
      <w:outlineLvl w:val="1"/>
    </w:pPr>
    <w:rPr>
      <w:b/>
      <w:bCs/>
      <w:sz w:val="36"/>
      <w:szCs w:val="36"/>
    </w:rPr>
  </w:style>
  <w:style w:type="paragraph" w:styleId="Otsikko3">
    <w:name w:val="heading 3"/>
    <w:basedOn w:val="Normaali"/>
    <w:link w:val="Otsikko3Char"/>
    <w:uiPriority w:val="9"/>
    <w:semiHidden/>
    <w:unhideWhenUsed/>
    <w:qFormat/>
    <w:rsid w:val="00E71E7F"/>
    <w:pPr>
      <w:spacing w:before="100" w:beforeAutospacing="1" w:after="100" w:afterAutospacing="1"/>
      <w:outlineLvl w:val="2"/>
    </w:pPr>
    <w:rPr>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71E7F"/>
    <w:rPr>
      <w:rFonts w:ascii="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semiHidden/>
    <w:rsid w:val="00E71E7F"/>
    <w:rPr>
      <w:rFonts w:ascii="Times New Roman" w:hAnsi="Times New Roman" w:cs="Times New Roman"/>
      <w:b/>
      <w:bCs/>
      <w:sz w:val="36"/>
      <w:szCs w:val="36"/>
      <w:lang w:eastAsia="fi-FI"/>
    </w:rPr>
  </w:style>
  <w:style w:type="character" w:customStyle="1" w:styleId="Otsikko3Char">
    <w:name w:val="Otsikko 3 Char"/>
    <w:basedOn w:val="Kappaleenoletusfontti"/>
    <w:link w:val="Otsikko3"/>
    <w:uiPriority w:val="9"/>
    <w:semiHidden/>
    <w:rsid w:val="00E71E7F"/>
    <w:rPr>
      <w:rFonts w:ascii="Times New Roman" w:hAnsi="Times New Roman" w:cs="Times New Roman"/>
      <w:b/>
      <w:bCs/>
      <w:sz w:val="27"/>
      <w:szCs w:val="27"/>
      <w:lang w:eastAsia="fi-FI"/>
    </w:rPr>
  </w:style>
  <w:style w:type="character" w:styleId="Hyperlinkki">
    <w:name w:val="Hyperlink"/>
    <w:basedOn w:val="Kappaleenoletusfontti"/>
    <w:uiPriority w:val="99"/>
    <w:semiHidden/>
    <w:unhideWhenUsed/>
    <w:rsid w:val="00E71E7F"/>
    <w:rPr>
      <w:color w:val="0000FF"/>
      <w:u w:val="single"/>
    </w:rPr>
  </w:style>
  <w:style w:type="paragraph" w:customStyle="1" w:styleId="outer-p">
    <w:name w:val="outer-p"/>
    <w:basedOn w:val="Normaali"/>
    <w:uiPriority w:val="99"/>
    <w:rsid w:val="00E71E7F"/>
    <w:pPr>
      <w:spacing w:before="100" w:beforeAutospacing="1" w:after="100" w:afterAutospacing="1"/>
    </w:pPr>
  </w:style>
  <w:style w:type="paragraph" w:customStyle="1" w:styleId="bar-p">
    <w:name w:val="bar-p"/>
    <w:basedOn w:val="Normaali"/>
    <w:uiPriority w:val="99"/>
    <w:rsid w:val="00E71E7F"/>
    <w:pPr>
      <w:spacing w:before="100" w:beforeAutospacing="1" w:after="100" w:afterAutospacing="1"/>
    </w:pPr>
  </w:style>
  <w:style w:type="paragraph" w:customStyle="1" w:styleId="text-p">
    <w:name w:val="text-p"/>
    <w:basedOn w:val="Normaali"/>
    <w:uiPriority w:val="99"/>
    <w:rsid w:val="00E71E7F"/>
    <w:pPr>
      <w:spacing w:before="100" w:beforeAutospacing="1" w:after="100" w:afterAutospacing="1"/>
    </w:pPr>
  </w:style>
  <w:style w:type="character" w:customStyle="1" w:styleId="span-a-outer">
    <w:name w:val="span-a-outer"/>
    <w:basedOn w:val="Kappaleenoletusfontti"/>
    <w:rsid w:val="00E71E7F"/>
  </w:style>
  <w:style w:type="character" w:customStyle="1" w:styleId="span-a">
    <w:name w:val="span-a"/>
    <w:basedOn w:val="Kappaleenoletusfontti"/>
    <w:rsid w:val="00E7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2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5553ffe7ea3a3933b4c355351e94611@swift.generated" TargetMode="External"/><Relationship Id="rId13" Type="http://schemas.openxmlformats.org/officeDocument/2006/relationships/hyperlink" Target="https://pht.creamailer.fi/ac/aHR0cHM6Ly93d3cuZmFjZWJvb2suY29tLzEuYXNrZWwuaHl2aW52b2ludGlqYWtzb3Qv/NDYyNTE3NzB8MTQxNDE5fDM0MDE3fDEyNTk-" TargetMode="External"/><Relationship Id="rId18" Type="http://schemas.openxmlformats.org/officeDocument/2006/relationships/hyperlink" Target="https://pht.creamailer.fi/ac/aHR0cDovL3BodC5maS9wb3J0Zm9saW8vbGlpa3VudGFrZXNrdXMtemVtcHBpLw--/NDYyNTE3NzB8MTQxNDE5fDM0MDE3fDEyNTk-"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https://pht.creamailer.fi/ac/aHR0cHM6Ly9waHQuY3JlYW1haWxlci5maS91bnN1YnNjcmliZS81NzAzYTZkYTI5YWY0LzU4ZGUzYWY4M2Y0ZDE-/NDYyNTE3NzB8MTQxNDE5fDM0MDE3fDEyNTk-" TargetMode="External"/><Relationship Id="rId7" Type="http://schemas.openxmlformats.org/officeDocument/2006/relationships/image" Target="media/image1.jpeg"/><Relationship Id="rId12" Type="http://schemas.openxmlformats.org/officeDocument/2006/relationships/image" Target="cid:1a513dcbb0de7f7bb54c7b14c8e5a302@swift.generated" TargetMode="External"/><Relationship Id="rId17" Type="http://schemas.openxmlformats.org/officeDocument/2006/relationships/hyperlink" Target="https://pht.creamailer.fi/ac/aHR0cDovL3BodC5maS9wb3J0Zm9saW8vc3VtbWFzc2Fhcmkv/NDYyNTE3NzB8MTQxNDE5fDM0MDE3fDEyNTk-" TargetMode="External"/><Relationship Id="rId25" Type="http://schemas.openxmlformats.org/officeDocument/2006/relationships/hyperlink" Target="https://pht.creamailer.fi/ac/aHR0cHM6Ly93d3cuZmFjZWJvb2suY29tLzFhc2tlbC1oeXZpbnZvaW50aWpha3NvdC0xNDM1MTY3MDQzMzYxNDM1Lw--/NDYyNTE3NzB8MTQxNDE5fDM0MDE3fDEyNTk-" TargetMode="External"/><Relationship Id="rId33" Type="http://schemas.openxmlformats.org/officeDocument/2006/relationships/image" Target="cid:2f51c69b60b16ca6ecb73f65d9d7c2cc@swift.generated" TargetMode="External"/><Relationship Id="rId2" Type="http://schemas.openxmlformats.org/officeDocument/2006/relationships/styles" Target="styles.xml"/><Relationship Id="rId16" Type="http://schemas.openxmlformats.org/officeDocument/2006/relationships/hyperlink" Target="https://pht.creamailer.fi/ac/aHR0cDovL3BodC5maS9wb3J0Zm9saW8vbHVvbnRvbWF0a2FpbHVrZXNrdXMtcGlpc3BhbGEv/NDYyNTE3NzB8MTQxNDE5fDM0MDE3fDEyNTk-" TargetMode="External"/><Relationship Id="rId20" Type="http://schemas.openxmlformats.org/officeDocument/2006/relationships/hyperlink" Target="https://pht.creamailer.fi/ac/aHR0cHM6Ly93d3cuZmFjZWJvb2suY29tLzEuYXNrZWwuaHl2aW52b2ludGlqYWtzb3QvP2ZyZWY9dHM-/NDYyNTE3NzB8MTQxNDE5fDM0MDE3fDEyNTk-"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pht.creamailer.fi/ac/aHR0cDovL3BodC5maS8-/NDYyNTE3NzB8MTQxNDE5fDM0MDE3fDEyNTk-" TargetMode="External"/><Relationship Id="rId11" Type="http://schemas.openxmlformats.org/officeDocument/2006/relationships/image" Target="media/image2.jpeg"/><Relationship Id="rId24" Type="http://schemas.openxmlformats.org/officeDocument/2006/relationships/hyperlink" Target="http://www.pht.fi"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hyperlink" Target="https://pht.creamailer.fi/ac/aHR0cHM6Ly9waHQuY3JlYW1haWxlci5maS9lbWFpbC81OGRlM2FmODNmNGQx/NDYyNTE3NzB8MTQxNDE5fDM0MDE3fDEyNTk-" TargetMode="External"/><Relationship Id="rId15" Type="http://schemas.openxmlformats.org/officeDocument/2006/relationships/hyperlink" Target="https://pht.creamailer.fi/ac/aHR0cDovL3BodC5maS9wb3J0Zm9saW8vdXJoZWlsdW9waXN0by1raXNha2Vza3VzLw--/NDYyNTE3NzB8MTQxNDE5fDM0MDE3fDEyNTk-" TargetMode="External"/><Relationship Id="rId23" Type="http://schemas.openxmlformats.org/officeDocument/2006/relationships/hyperlink" Target="mailto:asiakaspalvelu@pht.fi" TargetMode="External"/><Relationship Id="rId28" Type="http://schemas.openxmlformats.org/officeDocument/2006/relationships/hyperlink" Target="https://pht.creamailer.fi/ac/aHR0cHM6Ly9waHQuY3JlYW1haWxlci5maS9mb3J3YXJkLXRvLWEtZnJpZW5kLzU4ZGUzYWY4M2Y0ZDEvOGZmYTcwNzM5NTViNzgxNDA1YzRlM2NhMzYwZTQ2MTAvNTcwM2E2ZGEyOWFmNA--/NDYyNTE3NzB8MTQxNDE5fDM0MDE3fDEyNTk-" TargetMode="External"/><Relationship Id="rId36" Type="http://schemas.openxmlformats.org/officeDocument/2006/relationships/fontTable" Target="fontTable.xml"/><Relationship Id="rId10" Type="http://schemas.openxmlformats.org/officeDocument/2006/relationships/hyperlink" Target="https://pht.creamailer.fi/ac/aHR0cHM6Ly93d3cuZmFjZWJvb2suY29tLzEuYXNrZWwuaHl2aW52b2ludGlqYWtzb3QvP2ZyZWY9dHM-/NDYyNTE3NzB8MTQxNDE5fDM0MDE3fDEyNTk-" TargetMode="External"/><Relationship Id="rId19" Type="http://schemas.openxmlformats.org/officeDocument/2006/relationships/hyperlink" Target="https://pht.creamailer.fi/ac/aHR0cDovL3BodC5maS9wb3J0Zm9saW8va3lscHlsYWhvdGVsbGktcnVubmkv/NDYyNTE3NzB8MTQxNDE5fDM0MDE3fDEyNTk-" TargetMode="External"/><Relationship Id="rId31" Type="http://schemas.openxmlformats.org/officeDocument/2006/relationships/hyperlink" Target="https://pht.creamailer.fi/ac/aHR0cHM6Ly93d3cueW91dHViZS5jb20vY2hhbm5lbC9VQ012Q2hoSmZIaE1BaHNTdjlOZTY5aVE-/NDYyNTE3NzB8MTQxNDE5fDM0MDE3fDEyNTk-" TargetMode="External"/><Relationship Id="rId4" Type="http://schemas.openxmlformats.org/officeDocument/2006/relationships/webSettings" Target="webSettings.xml"/><Relationship Id="rId9" Type="http://schemas.openxmlformats.org/officeDocument/2006/relationships/hyperlink" Target="https://pht.creamailer.fi/ac/aHR0cDovL3BodC5maS8-/NDYyNTE3NzB8MTQxNDE5fDM0MDE3fDEyNTk-" TargetMode="External"/><Relationship Id="rId14" Type="http://schemas.openxmlformats.org/officeDocument/2006/relationships/hyperlink" Target="https://pht.creamailer.fi/ac/aHR0cDovL3BodC5maS9wb3J0Zm9saW8vbGlpa3VudGFrZXNrdXMtcGFqdWxhaHRpLw--/NDYyNTE3NzB8MTQxNDE5fDM0MDE3fDEyNTk-" TargetMode="External"/><Relationship Id="rId22" Type="http://schemas.openxmlformats.org/officeDocument/2006/relationships/image" Target="cid:1c1635f7084f73324614619c60cf0944@swift.generated" TargetMode="External"/><Relationship Id="rId27" Type="http://schemas.openxmlformats.org/officeDocument/2006/relationships/image" Target="cid:9c63e15652d9b4923b53572c10cb9e16@swift.generated" TargetMode="External"/><Relationship Id="rId30" Type="http://schemas.openxmlformats.org/officeDocument/2006/relationships/image" Target="cid:8bafcd3d2854b410d432996c91a3d9cb@swift.generated" TargetMode="External"/><Relationship Id="rId35" Type="http://schemas.openxmlformats.org/officeDocument/2006/relationships/image" Target="media/image7.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6124</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Wolander Pirkko</dc:creator>
  <cp:keywords/>
  <dc:description/>
  <cp:lastModifiedBy>Wolander Pirkko</cp:lastModifiedBy>
  <cp:revision>1</cp:revision>
  <dcterms:created xsi:type="dcterms:W3CDTF">2017-04-05T07:31:00Z</dcterms:created>
  <dcterms:modified xsi:type="dcterms:W3CDTF">2017-04-05T07:31:00Z</dcterms:modified>
</cp:coreProperties>
</file>